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5AF49" w14:textId="77777777" w:rsidR="00AA4CE4" w:rsidRPr="00871017" w:rsidRDefault="00AA4CE4">
      <w:pPr>
        <w:rPr>
          <w:rFonts w:ascii="Comic Sans MS" w:hAnsi="Comic Sans MS"/>
          <w:sz w:val="18"/>
          <w:szCs w:val="1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A14EB3" w:rsidRPr="00871017" w14:paraId="76DCC91F" w14:textId="77777777" w:rsidTr="005245A6">
        <w:tc>
          <w:tcPr>
            <w:tcW w:w="9720" w:type="dxa"/>
            <w:gridSpan w:val="2"/>
            <w:shd w:val="clear" w:color="auto" w:fill="3366FF"/>
          </w:tcPr>
          <w:p w14:paraId="12225B6A" w14:textId="77777777" w:rsidR="00AA4CE4" w:rsidRPr="00FF4E5A" w:rsidRDefault="004C70A0" w:rsidP="0082248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Grade 4</w:t>
            </w:r>
          </w:p>
          <w:p w14:paraId="4B19A775" w14:textId="77777777" w:rsidR="00A14EB3" w:rsidRPr="00FF4E5A" w:rsidRDefault="00DE6A3B" w:rsidP="0082248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E5A">
              <w:rPr>
                <w:rFonts w:ascii="Comic Sans MS" w:hAnsi="Comic Sans MS"/>
                <w:b/>
                <w:sz w:val="22"/>
                <w:szCs w:val="22"/>
              </w:rPr>
              <w:t>Unit Overview</w:t>
            </w:r>
          </w:p>
          <w:p w14:paraId="323A04F4" w14:textId="294CA013" w:rsidR="00A14EB3" w:rsidRPr="00871017" w:rsidRDefault="00D736A8" w:rsidP="005148C0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The </w:t>
            </w:r>
            <w:r w:rsidR="003536FD">
              <w:rPr>
                <w:rFonts w:ascii="Comic Sans MS" w:hAnsi="Comic Sans MS"/>
                <w:b/>
                <w:i/>
                <w:sz w:val="22"/>
                <w:szCs w:val="22"/>
              </w:rPr>
              <w:t>Literary Essay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>: Writing About Fiction</w:t>
            </w:r>
            <w:r w:rsidR="00F72938" w:rsidRPr="00FF4E5A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14EB3" w:rsidRPr="00871017" w14:paraId="7B7D1F8C" w14:textId="77777777" w:rsidTr="0082248D">
        <w:tc>
          <w:tcPr>
            <w:tcW w:w="2268" w:type="dxa"/>
            <w:shd w:val="clear" w:color="auto" w:fill="auto"/>
          </w:tcPr>
          <w:p w14:paraId="0F1CAB37" w14:textId="77777777" w:rsidR="00A14EB3" w:rsidRPr="00871017" w:rsidRDefault="00DE6A3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Focus Teaching Points</w:t>
            </w:r>
          </w:p>
        </w:tc>
        <w:tc>
          <w:tcPr>
            <w:tcW w:w="7452" w:type="dxa"/>
            <w:shd w:val="clear" w:color="auto" w:fill="auto"/>
          </w:tcPr>
          <w:p w14:paraId="5E250912" w14:textId="57DB567A" w:rsidR="00564B32" w:rsidRDefault="009F4E24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closely and writing</w:t>
            </w:r>
            <w:r w:rsidR="003022A1">
              <w:rPr>
                <w:rFonts w:ascii="Comic Sans MS" w:hAnsi="Comic Sans MS"/>
                <w:sz w:val="18"/>
                <w:szCs w:val="18"/>
              </w:rPr>
              <w:t xml:space="preserve"> to generate ideas about text</w:t>
            </w:r>
            <w:r w:rsidR="00B10704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040339DB" w14:textId="533E343F" w:rsidR="003022A1" w:rsidRDefault="003022A1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Using thought prompts </w:t>
            </w:r>
            <w:r w:rsidR="0021011E">
              <w:rPr>
                <w:rFonts w:ascii="Comic Sans MS" w:hAnsi="Comic Sans MS"/>
                <w:sz w:val="18"/>
                <w:szCs w:val="18"/>
              </w:rPr>
              <w:t xml:space="preserve">and questions </w:t>
            </w:r>
            <w:r>
              <w:rPr>
                <w:rFonts w:ascii="Comic Sans MS" w:hAnsi="Comic Sans MS"/>
                <w:sz w:val="18"/>
                <w:szCs w:val="18"/>
              </w:rPr>
              <w:t xml:space="preserve">to grow </w:t>
            </w:r>
            <w:r w:rsidR="00FF3A6B">
              <w:rPr>
                <w:rFonts w:ascii="Comic Sans MS" w:hAnsi="Comic Sans MS"/>
                <w:sz w:val="18"/>
                <w:szCs w:val="18"/>
              </w:rPr>
              <w:t xml:space="preserve">and elaborate on </w:t>
            </w:r>
            <w:r>
              <w:rPr>
                <w:rFonts w:ascii="Comic Sans MS" w:hAnsi="Comic Sans MS"/>
                <w:sz w:val="18"/>
                <w:szCs w:val="18"/>
              </w:rPr>
              <w:t>ideas</w:t>
            </w:r>
          </w:p>
          <w:p w14:paraId="10FB7611" w14:textId="06E4BE40" w:rsidR="009E375D" w:rsidRDefault="009E375D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boxes and bullets to structure essays</w:t>
            </w:r>
          </w:p>
          <w:p w14:paraId="10634B1C" w14:textId="0921A007" w:rsidR="009E375D" w:rsidRDefault="009E375D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booklets as a system for collecting essay material (</w:t>
            </w:r>
            <w:r w:rsidRPr="009E375D">
              <w:rPr>
                <w:rFonts w:ascii="Comic Sans MS" w:hAnsi="Comic Sans MS"/>
                <w:i/>
                <w:sz w:val="18"/>
                <w:szCs w:val="18"/>
              </w:rPr>
              <w:t>at least for the first round of essay writing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44EBE0E0" w14:textId="7E991EC4" w:rsidR="003022A1" w:rsidRDefault="003022A1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 </w:t>
            </w:r>
            <w:r w:rsidR="00FF3A6B">
              <w:rPr>
                <w:rFonts w:ascii="Comic Sans MS" w:hAnsi="Comic Sans MS"/>
                <w:sz w:val="18"/>
                <w:szCs w:val="18"/>
              </w:rPr>
              <w:t xml:space="preserve">and revising ideas </w:t>
            </w:r>
            <w:r>
              <w:rPr>
                <w:rFonts w:ascii="Comic Sans MS" w:hAnsi="Comic Sans MS"/>
                <w:sz w:val="18"/>
                <w:szCs w:val="18"/>
              </w:rPr>
              <w:t xml:space="preserve">about </w:t>
            </w:r>
            <w:r w:rsidR="0021011E">
              <w:rPr>
                <w:rFonts w:ascii="Comic Sans MS" w:hAnsi="Comic Sans MS"/>
                <w:sz w:val="18"/>
                <w:szCs w:val="18"/>
              </w:rPr>
              <w:t>characters—traits, motivations, struggles, changes and life lessons</w:t>
            </w:r>
          </w:p>
          <w:p w14:paraId="08F7C7D5" w14:textId="5CCE08A6" w:rsidR="0021011E" w:rsidRDefault="0021011E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Empathizing </w:t>
            </w:r>
            <w:r w:rsidR="009F4E24">
              <w:rPr>
                <w:rFonts w:ascii="Comic Sans MS" w:hAnsi="Comic Sans MS"/>
                <w:sz w:val="18"/>
                <w:szCs w:val="18"/>
              </w:rPr>
              <w:t xml:space="preserve">with characters </w:t>
            </w:r>
            <w:r>
              <w:rPr>
                <w:rFonts w:ascii="Comic Sans MS" w:hAnsi="Comic Sans MS"/>
                <w:sz w:val="18"/>
                <w:szCs w:val="18"/>
              </w:rPr>
              <w:t>to grow ideas</w:t>
            </w:r>
          </w:p>
          <w:p w14:paraId="4FD7B44D" w14:textId="129AC7DC" w:rsidR="0021011E" w:rsidRDefault="0021011E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Elaborating on theories about characters</w:t>
            </w:r>
            <w:r w:rsidR="009E5DCF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="00FF3A6B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r w:rsidR="009F4E24">
              <w:rPr>
                <w:rFonts w:ascii="Comic Sans MS" w:hAnsi="Comic Sans MS"/>
                <w:sz w:val="18"/>
                <w:szCs w:val="18"/>
              </w:rPr>
              <w:t>central ideas</w:t>
            </w:r>
            <w:r w:rsidR="009E5DCF">
              <w:rPr>
                <w:rFonts w:ascii="Comic Sans MS" w:hAnsi="Comic Sans MS"/>
                <w:sz w:val="18"/>
                <w:szCs w:val="18"/>
              </w:rPr>
              <w:t xml:space="preserve"> of the text</w:t>
            </w:r>
          </w:p>
          <w:p w14:paraId="0E6567A9" w14:textId="11EF9E2A" w:rsidR="008A6E5D" w:rsidRDefault="00FF3A6B" w:rsidP="008A6E5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Supporting ideas with different types of evidence</w:t>
            </w:r>
          </w:p>
          <w:p w14:paraId="3C220773" w14:textId="008491A3" w:rsidR="009E5DCF" w:rsidRDefault="009E5DCF" w:rsidP="008A6E5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Citing textual evidence</w:t>
            </w:r>
          </w:p>
          <w:p w14:paraId="2205BE63" w14:textId="4F8661CB" w:rsidR="009E5DCF" w:rsidRPr="009E5DCF" w:rsidRDefault="009E5DCF" w:rsidP="008A6E5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Evaluating evidence</w:t>
            </w:r>
          </w:p>
          <w:p w14:paraId="60A59A73" w14:textId="6A1AB545" w:rsidR="00FF3A6B" w:rsidRPr="00FF3A6B" w:rsidRDefault="009E5DCF" w:rsidP="008A6E5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descriptions of author’s craft (i.e. use of literary devices) as evidence</w:t>
            </w:r>
          </w:p>
          <w:p w14:paraId="0C1659EB" w14:textId="51D779E2" w:rsidR="008A6E5D" w:rsidRPr="009E5DCF" w:rsidRDefault="008A6E5D" w:rsidP="008A6E5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transitional phrases to i</w:t>
            </w:r>
            <w:r w:rsidR="009E5DCF">
              <w:rPr>
                <w:rFonts w:ascii="Comic Sans MS" w:hAnsi="Comic Sans MS"/>
                <w:sz w:val="18"/>
                <w:szCs w:val="18"/>
              </w:rPr>
              <w:t xml:space="preserve">ntroduce evidence and examples </w:t>
            </w:r>
          </w:p>
          <w:p w14:paraId="2535B621" w14:textId="77777777" w:rsidR="0021011E" w:rsidRDefault="0021011E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Finding and testing a thesis</w:t>
            </w:r>
          </w:p>
          <w:p w14:paraId="3634E888" w14:textId="77777777" w:rsidR="009E375D" w:rsidRDefault="009E375D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Studying literary essays</w:t>
            </w:r>
          </w:p>
          <w:p w14:paraId="3EC1A14C" w14:textId="29695410" w:rsidR="009F4E24" w:rsidRDefault="009F4E24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Noticing patterns in texts to </w:t>
            </w:r>
            <w:r w:rsidR="008A6E5D">
              <w:rPr>
                <w:rFonts w:ascii="Comic Sans MS" w:hAnsi="Comic Sans MS"/>
                <w:sz w:val="18"/>
                <w:szCs w:val="18"/>
              </w:rPr>
              <w:t>develop stronger theses</w:t>
            </w:r>
          </w:p>
          <w:p w14:paraId="2FE0CD84" w14:textId="77777777" w:rsidR="009F4E24" w:rsidRDefault="008A6E5D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complex ideas about texts; seeing different sides in stories</w:t>
            </w:r>
          </w:p>
          <w:p w14:paraId="4E3BE123" w14:textId="77777777" w:rsidR="008A6E5D" w:rsidRDefault="008A6E5D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flash draft literary essays</w:t>
            </w:r>
          </w:p>
          <w:p w14:paraId="1FB36DCA" w14:textId="77777777" w:rsidR="008A6E5D" w:rsidRDefault="008A6E5D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Revising essays</w:t>
            </w:r>
          </w:p>
          <w:p w14:paraId="595E8734" w14:textId="77777777" w:rsidR="008A6E5D" w:rsidRDefault="008A6E5D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beginnings and endings</w:t>
            </w:r>
          </w:p>
          <w:p w14:paraId="3144FAB3" w14:textId="77777777" w:rsidR="00FF3A6B" w:rsidRDefault="00FF3A6B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compare-contrast essays</w:t>
            </w:r>
          </w:p>
          <w:p w14:paraId="2E56DB25" w14:textId="77777777" w:rsidR="00FF3A6B" w:rsidRDefault="00FF3A6B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Editing essays</w:t>
            </w:r>
          </w:p>
          <w:p w14:paraId="05A3E461" w14:textId="5521F328" w:rsidR="009E5DCF" w:rsidRPr="009E5DCF" w:rsidRDefault="009E5DCF" w:rsidP="00310C94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Exploring punctuation</w:t>
            </w:r>
          </w:p>
        </w:tc>
      </w:tr>
      <w:tr w:rsidR="00DE6A3B" w:rsidRPr="00871017" w14:paraId="6A4ACCA1" w14:textId="77777777" w:rsidTr="0082248D">
        <w:tc>
          <w:tcPr>
            <w:tcW w:w="2268" w:type="dxa"/>
            <w:shd w:val="clear" w:color="auto" w:fill="auto"/>
          </w:tcPr>
          <w:p w14:paraId="0A30348D" w14:textId="7C8F4B30" w:rsidR="00DE6A3B" w:rsidRPr="00871017" w:rsidRDefault="00DE6A3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Key CCSS Standards</w:t>
            </w:r>
          </w:p>
        </w:tc>
        <w:tc>
          <w:tcPr>
            <w:tcW w:w="7452" w:type="dxa"/>
            <w:shd w:val="clear" w:color="auto" w:fill="auto"/>
          </w:tcPr>
          <w:p w14:paraId="18D3E993" w14:textId="77777777" w:rsidR="003536FD" w:rsidRPr="008F0BF0" w:rsidRDefault="003536FD" w:rsidP="003536F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F0BF0">
              <w:rPr>
                <w:rFonts w:ascii="Comic Sans MS" w:hAnsi="Comic Sans MS"/>
                <w:b/>
                <w:i/>
                <w:sz w:val="18"/>
                <w:szCs w:val="18"/>
              </w:rPr>
              <w:t>Reading for Literature</w:t>
            </w:r>
          </w:p>
          <w:p w14:paraId="6EC144B3" w14:textId="71DEC6A0" w:rsidR="003536FD" w:rsidRPr="008F0BF0" w:rsidRDefault="003536FD" w:rsidP="003536FD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8F0BF0">
              <w:rPr>
                <w:rFonts w:ascii="Comic Sans MS" w:hAnsi="Comic Sans MS"/>
                <w:i/>
                <w:sz w:val="18"/>
                <w:szCs w:val="18"/>
              </w:rPr>
              <w:t>1-10</w:t>
            </w:r>
          </w:p>
          <w:p w14:paraId="0A76CAE2" w14:textId="056BB348" w:rsidR="003536FD" w:rsidRPr="008F0BF0" w:rsidRDefault="003536FD" w:rsidP="003536F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F0BF0">
              <w:rPr>
                <w:rFonts w:ascii="Comic Sans MS" w:hAnsi="Comic Sans MS"/>
                <w:b/>
                <w:i/>
                <w:sz w:val="18"/>
                <w:szCs w:val="18"/>
              </w:rPr>
              <w:t>Writing</w:t>
            </w:r>
          </w:p>
          <w:p w14:paraId="29B791D8" w14:textId="07502B8B" w:rsidR="003536FD" w:rsidRPr="008F0BF0" w:rsidRDefault="003536FD" w:rsidP="003536FD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8F0BF0">
              <w:rPr>
                <w:rFonts w:ascii="Comic Sans MS" w:hAnsi="Comic Sans MS"/>
                <w:i/>
                <w:sz w:val="18"/>
                <w:szCs w:val="18"/>
              </w:rPr>
              <w:t>1a-d</w:t>
            </w:r>
            <w:r w:rsidRPr="008F0BF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8F0BF0">
              <w:rPr>
                <w:rFonts w:ascii="Comic Sans MS" w:hAnsi="Comic Sans MS"/>
                <w:i/>
                <w:sz w:val="18"/>
                <w:szCs w:val="18"/>
              </w:rPr>
              <w:t>3a-e, 4-10</w:t>
            </w:r>
          </w:p>
          <w:p w14:paraId="407F11B2" w14:textId="77777777" w:rsidR="003536FD" w:rsidRPr="008F0BF0" w:rsidRDefault="003536FD" w:rsidP="003536F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F0BF0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Language </w:t>
            </w:r>
          </w:p>
          <w:p w14:paraId="5AEA51A3" w14:textId="5C597259" w:rsidR="00AA4CE4" w:rsidRPr="003536FD" w:rsidRDefault="003536FD" w:rsidP="00CD0E2C">
            <w:pPr>
              <w:numPr>
                <w:ilvl w:val="0"/>
                <w:numId w:val="2"/>
              </w:numPr>
              <w:rPr>
                <w:i/>
                <w:sz w:val="20"/>
              </w:rPr>
            </w:pPr>
            <w:r w:rsidRPr="008F0BF0">
              <w:rPr>
                <w:rFonts w:ascii="Comic Sans MS" w:hAnsi="Comic Sans MS"/>
                <w:i/>
                <w:sz w:val="18"/>
                <w:szCs w:val="18"/>
              </w:rPr>
              <w:t>1, 1a-I, 2, 2a-g, 3, 3a-b, 4, 4a-d, 5, 5a-c, 6</w:t>
            </w:r>
          </w:p>
        </w:tc>
      </w:tr>
      <w:tr w:rsidR="00A14EB3" w:rsidRPr="00871017" w14:paraId="10B6D356" w14:textId="77777777" w:rsidTr="0082248D">
        <w:tc>
          <w:tcPr>
            <w:tcW w:w="2268" w:type="dxa"/>
            <w:shd w:val="clear" w:color="auto" w:fill="auto"/>
          </w:tcPr>
          <w:p w14:paraId="52992457" w14:textId="14B45B4F" w:rsidR="00A14EB3" w:rsidRPr="00871017" w:rsidRDefault="00A14EB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Bends in the Road</w:t>
            </w:r>
          </w:p>
        </w:tc>
        <w:tc>
          <w:tcPr>
            <w:tcW w:w="7452" w:type="dxa"/>
            <w:shd w:val="clear" w:color="auto" w:fill="auto"/>
          </w:tcPr>
          <w:p w14:paraId="13B1A3EC" w14:textId="3C2FA075" w:rsidR="00BB7FA2" w:rsidRDefault="00AD254B" w:rsidP="00B742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about reading: Literary e</w:t>
            </w:r>
            <w:r w:rsidR="00310C94">
              <w:rPr>
                <w:rFonts w:ascii="Comic Sans MS" w:hAnsi="Comic Sans MS"/>
                <w:sz w:val="18"/>
                <w:szCs w:val="18"/>
              </w:rPr>
              <w:t>ssays</w:t>
            </w:r>
          </w:p>
          <w:p w14:paraId="57094F7A" w14:textId="5E05F22C" w:rsidR="00310C94" w:rsidRDefault="00AD254B" w:rsidP="00B742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Raising the quality of literary e</w:t>
            </w:r>
            <w:r w:rsidR="00310C94">
              <w:rPr>
                <w:rFonts w:ascii="Comic Sans MS" w:hAnsi="Comic Sans MS"/>
                <w:sz w:val="18"/>
                <w:szCs w:val="18"/>
              </w:rPr>
              <w:t>ssays</w:t>
            </w:r>
          </w:p>
          <w:p w14:paraId="25463047" w14:textId="6EFDE790" w:rsidR="00310C94" w:rsidRPr="005F4CBD" w:rsidRDefault="00AD254B" w:rsidP="00B7420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compare-and-contrast e</w:t>
            </w:r>
            <w:r w:rsidR="00310C94">
              <w:rPr>
                <w:rFonts w:ascii="Comic Sans MS" w:hAnsi="Comic Sans MS"/>
                <w:sz w:val="18"/>
                <w:szCs w:val="18"/>
              </w:rPr>
              <w:t>ssays</w:t>
            </w:r>
          </w:p>
        </w:tc>
      </w:tr>
      <w:tr w:rsidR="001B72F6" w:rsidRPr="00871017" w14:paraId="024A7899" w14:textId="77777777" w:rsidTr="0082248D">
        <w:tc>
          <w:tcPr>
            <w:tcW w:w="2268" w:type="dxa"/>
            <w:shd w:val="clear" w:color="auto" w:fill="auto"/>
          </w:tcPr>
          <w:p w14:paraId="50D63EEB" w14:textId="1B3AE7BE" w:rsidR="001B72F6" w:rsidRPr="00871017" w:rsidRDefault="001B72F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Recommended Professional Resource</w:t>
            </w:r>
            <w:r w:rsidR="00871017">
              <w:rPr>
                <w:rFonts w:ascii="Comic Sans MS" w:hAnsi="Comic Sans MS"/>
                <w:b/>
                <w:sz w:val="22"/>
                <w:szCs w:val="22"/>
              </w:rPr>
              <w:t>(s)</w:t>
            </w:r>
            <w:r w:rsidRPr="00871017">
              <w:rPr>
                <w:rFonts w:ascii="Comic Sans MS" w:hAnsi="Comic Sans MS"/>
                <w:b/>
                <w:sz w:val="22"/>
                <w:szCs w:val="22"/>
              </w:rPr>
              <w:t xml:space="preserve"> to Guide Instruction</w:t>
            </w:r>
          </w:p>
        </w:tc>
        <w:tc>
          <w:tcPr>
            <w:tcW w:w="7452" w:type="dxa"/>
            <w:shd w:val="clear" w:color="auto" w:fill="auto"/>
          </w:tcPr>
          <w:p w14:paraId="46388B72" w14:textId="5C89181F" w:rsidR="00717653" w:rsidRPr="009C4ED5" w:rsidRDefault="009E5DCF" w:rsidP="008E53E8">
            <w:pPr>
              <w:ind w:left="324" w:hanging="360"/>
              <w:rPr>
                <w:rFonts w:ascii="Comic Sans MS" w:hAnsi="Comic Sans MS"/>
                <w:sz w:val="18"/>
                <w:szCs w:val="18"/>
              </w:rPr>
            </w:pPr>
            <w:r w:rsidRPr="008E53E8">
              <w:rPr>
                <w:rFonts w:ascii="Comic Sans MS" w:hAnsi="Comic Sans MS"/>
                <w:i/>
                <w:sz w:val="18"/>
                <w:szCs w:val="18"/>
              </w:rPr>
              <w:t>The Literary Essay: Writing about Fiction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from </w:t>
            </w:r>
            <w:r w:rsidRPr="008E53E8">
              <w:rPr>
                <w:rFonts w:ascii="Comic Sans MS" w:hAnsi="Comic Sans MS"/>
                <w:i/>
                <w:sz w:val="18"/>
                <w:szCs w:val="18"/>
              </w:rPr>
              <w:t>Units of Study in Opinion, Information and Narrative Writing</w:t>
            </w:r>
            <w:r w:rsidR="008E53E8" w:rsidRPr="008E53E8">
              <w:rPr>
                <w:rFonts w:ascii="Comic Sans MS" w:hAnsi="Comic Sans MS"/>
                <w:i/>
                <w:sz w:val="18"/>
                <w:szCs w:val="18"/>
              </w:rPr>
              <w:t>, Grade 4</w:t>
            </w:r>
            <w:r w:rsidR="008E53E8">
              <w:rPr>
                <w:rFonts w:ascii="Comic Sans MS" w:hAnsi="Comic Sans MS"/>
                <w:sz w:val="18"/>
                <w:szCs w:val="18"/>
              </w:rPr>
              <w:t xml:space="preserve"> (2013) by Lucy Calkins, Kathleen Tolan and Alexandra Marron</w:t>
            </w:r>
            <w:r w:rsidR="00AD254B">
              <w:rPr>
                <w:rFonts w:ascii="Comic Sans MS" w:hAnsi="Comic Sans MS"/>
                <w:sz w:val="18"/>
                <w:szCs w:val="18"/>
              </w:rPr>
              <w:t xml:space="preserve">, including the resources available on </w:t>
            </w:r>
            <w:hyperlink r:id="rId8" w:history="1">
              <w:r w:rsidR="00AD254B" w:rsidRPr="00AD254B">
                <w:rPr>
                  <w:rStyle w:val="Hyperlink"/>
                  <w:rFonts w:ascii="Comic Sans MS" w:hAnsi="Comic Sans MS"/>
                  <w:sz w:val="18"/>
                  <w:szCs w:val="18"/>
                </w:rPr>
                <w:t>heinemann.com</w:t>
              </w:r>
            </w:hyperlink>
          </w:p>
        </w:tc>
      </w:tr>
      <w:tr w:rsidR="001B14F1" w:rsidRPr="00871017" w14:paraId="083B09FC" w14:textId="77777777" w:rsidTr="0082248D">
        <w:tc>
          <w:tcPr>
            <w:tcW w:w="2268" w:type="dxa"/>
            <w:shd w:val="clear" w:color="auto" w:fill="auto"/>
          </w:tcPr>
          <w:p w14:paraId="7E01336F" w14:textId="77777777" w:rsidR="001B14F1" w:rsidRPr="00871017" w:rsidRDefault="001B14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Recommended Anchor/Mentor Texts</w:t>
            </w:r>
          </w:p>
        </w:tc>
        <w:tc>
          <w:tcPr>
            <w:tcW w:w="7452" w:type="dxa"/>
            <w:shd w:val="clear" w:color="auto" w:fill="auto"/>
          </w:tcPr>
          <w:p w14:paraId="5A0385D7" w14:textId="543261F8" w:rsidR="00625996" w:rsidRDefault="00625996" w:rsidP="00231E2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Fox</w:t>
            </w:r>
            <w:r>
              <w:rPr>
                <w:rFonts w:ascii="Comic Sans MS" w:hAnsi="Comic Sans MS"/>
                <w:sz w:val="18"/>
                <w:szCs w:val="18"/>
              </w:rPr>
              <w:t xml:space="preserve"> by Margaret Wild</w:t>
            </w:r>
          </w:p>
          <w:p w14:paraId="48C4CE0C" w14:textId="3F829062" w:rsidR="0053040E" w:rsidRDefault="00625996" w:rsidP="00231E2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Familiar short stories about which students can write literary essays; see samples at </w:t>
            </w:r>
            <w:hyperlink r:id="rId9" w:history="1">
              <w:r w:rsidR="0053040E">
                <w:rPr>
                  <w:rStyle w:val="Hyperlink"/>
                  <w:rFonts w:ascii="Comic Sans MS" w:hAnsi="Comic Sans MS"/>
                  <w:sz w:val="18"/>
                  <w:szCs w:val="18"/>
                </w:rPr>
                <w:t>Teaching Resources on the Li</w:t>
              </w:r>
              <w:r w:rsidR="0053040E" w:rsidRPr="0053040E">
                <w:rPr>
                  <w:rStyle w:val="Hyperlink"/>
                  <w:rFonts w:ascii="Comic Sans MS" w:hAnsi="Comic Sans MS"/>
                  <w:sz w:val="18"/>
                  <w:szCs w:val="18"/>
                </w:rPr>
                <w:t>teracy Coach website</w:t>
              </w:r>
            </w:hyperlink>
            <w:bookmarkStart w:id="0" w:name="_GoBack"/>
            <w:bookmarkEnd w:id="0"/>
          </w:p>
          <w:p w14:paraId="3A7A7DDB" w14:textId="412173A8" w:rsidR="007F6B0E" w:rsidRPr="00231E2A" w:rsidRDefault="004414A5" w:rsidP="00231E2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Teacher-created and co-constructed sample essays</w:t>
            </w:r>
            <w:r w:rsidR="00231E2A">
              <w:rPr>
                <w:rFonts w:ascii="Comic Sans MS" w:hAnsi="Comic Sans MS"/>
                <w:sz w:val="18"/>
                <w:szCs w:val="18"/>
              </w:rPr>
              <w:t xml:space="preserve">; see samples of student writing at </w:t>
            </w:r>
            <w:hyperlink r:id="rId10" w:history="1">
              <w:r w:rsidR="00231E2A">
                <w:rPr>
                  <w:rStyle w:val="Hyperlink"/>
                  <w:rFonts w:ascii="Comic Sans MS" w:hAnsi="Comic Sans MS"/>
                  <w:sz w:val="18"/>
                  <w:szCs w:val="18"/>
                </w:rPr>
                <w:t>heinemann.com</w:t>
              </w:r>
            </w:hyperlink>
          </w:p>
        </w:tc>
      </w:tr>
      <w:tr w:rsidR="00844C3D" w:rsidRPr="00871017" w14:paraId="47E010FE" w14:textId="77777777" w:rsidTr="007E7BBB">
        <w:tc>
          <w:tcPr>
            <w:tcW w:w="2268" w:type="dxa"/>
            <w:shd w:val="clear" w:color="auto" w:fill="auto"/>
          </w:tcPr>
          <w:p w14:paraId="5BFAD0B4" w14:textId="176B864E" w:rsidR="00844C3D" w:rsidRDefault="00844C3D" w:rsidP="007E7BB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Tips for the Unit</w:t>
            </w:r>
          </w:p>
        </w:tc>
        <w:tc>
          <w:tcPr>
            <w:tcW w:w="7452" w:type="dxa"/>
            <w:shd w:val="clear" w:color="auto" w:fill="auto"/>
          </w:tcPr>
          <w:p w14:paraId="4EE0BC90" w14:textId="0DCF6D26" w:rsidR="000D1BC5" w:rsidRDefault="003536FD" w:rsidP="003536FD">
            <w:pPr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3B5A1F">
              <w:rPr>
                <w:rFonts w:ascii="Comic Sans MS" w:hAnsi="Comic Sans MS"/>
                <w:i/>
                <w:sz w:val="18"/>
                <w:szCs w:val="18"/>
              </w:rPr>
              <w:t xml:space="preserve">Literary Essays: Writing about </w:t>
            </w:r>
            <w:r w:rsidR="008E53E8">
              <w:rPr>
                <w:rFonts w:ascii="Comic Sans MS" w:hAnsi="Comic Sans MS"/>
                <w:i/>
                <w:sz w:val="18"/>
                <w:szCs w:val="18"/>
              </w:rPr>
              <w:t>Fiction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is a sophisticated and in-dept</w:t>
            </w:r>
            <w:r w:rsidR="00231E2A">
              <w:rPr>
                <w:rFonts w:ascii="Comic Sans MS" w:hAnsi="Comic Sans MS"/>
                <w:sz w:val="18"/>
                <w:szCs w:val="18"/>
              </w:rPr>
              <w:t xml:space="preserve">h unit that aligns beautifully </w:t>
            </w:r>
            <w:r w:rsidR="00D736A8">
              <w:rPr>
                <w:rFonts w:ascii="Comic Sans MS" w:hAnsi="Comic Sans MS"/>
                <w:sz w:val="18"/>
                <w:szCs w:val="18"/>
              </w:rPr>
              <w:t xml:space="preserve">with the </w:t>
            </w:r>
            <w:r w:rsidR="00231E2A">
              <w:rPr>
                <w:rFonts w:ascii="Comic Sans MS" w:hAnsi="Comic Sans MS"/>
                <w:sz w:val="18"/>
                <w:szCs w:val="18"/>
              </w:rPr>
              <w:t>reading w</w:t>
            </w:r>
            <w:r>
              <w:rPr>
                <w:rFonts w:ascii="Comic Sans MS" w:hAnsi="Comic Sans MS"/>
                <w:sz w:val="18"/>
                <w:szCs w:val="18"/>
              </w:rPr>
              <w:t>orkshop</w:t>
            </w:r>
            <w:r w:rsidR="0041378D">
              <w:rPr>
                <w:rFonts w:ascii="Comic Sans MS" w:hAnsi="Comic Sans MS"/>
                <w:sz w:val="18"/>
                <w:szCs w:val="18"/>
              </w:rPr>
              <w:t xml:space="preserve"> and builds on your earlier essay unit</w:t>
            </w:r>
            <w:r>
              <w:rPr>
                <w:rFonts w:ascii="Comic Sans MS" w:hAnsi="Comic Sans MS"/>
                <w:sz w:val="18"/>
                <w:szCs w:val="18"/>
              </w:rPr>
              <w:t xml:space="preserve">.  As your students read more deeply, paying close attention to characters, theme and author’s craft, they are doing the thinking work at the foundation of this </w:t>
            </w:r>
            <w:r w:rsidRPr="006E3790">
              <w:rPr>
                <w:rFonts w:ascii="Comic Sans MS" w:hAnsi="Comic Sans MS"/>
                <w:i/>
                <w:sz w:val="18"/>
                <w:szCs w:val="18"/>
              </w:rPr>
              <w:t>Literary Essay</w:t>
            </w:r>
            <w:r>
              <w:rPr>
                <w:rFonts w:ascii="Comic Sans MS" w:hAnsi="Comic Sans MS"/>
                <w:sz w:val="18"/>
                <w:szCs w:val="18"/>
              </w:rPr>
              <w:t xml:space="preserve"> unit. </w:t>
            </w:r>
          </w:p>
          <w:p w14:paraId="2F901EA3" w14:textId="1048F59F" w:rsidR="007D3FDA" w:rsidRPr="007424EA" w:rsidRDefault="007D3FDA" w:rsidP="007424EA">
            <w:pPr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Palatino"/>
                <w:iCs/>
                <w:sz w:val="18"/>
                <w:szCs w:val="18"/>
              </w:rPr>
              <w:t xml:space="preserve">Given </w:t>
            </w:r>
            <w:r w:rsidR="000D1BC5">
              <w:rPr>
                <w:rFonts w:ascii="Comic Sans MS" w:hAnsi="Comic Sans MS" w:cs="Palatino"/>
                <w:iCs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 w:cs="Palatino"/>
                <w:iCs/>
                <w:sz w:val="18"/>
                <w:szCs w:val="18"/>
              </w:rPr>
              <w:t xml:space="preserve">depth </w:t>
            </w:r>
            <w:r w:rsidR="000D1BC5">
              <w:rPr>
                <w:rFonts w:ascii="Comic Sans MS" w:hAnsi="Comic Sans MS" w:cs="Palatino"/>
                <w:iCs/>
                <w:sz w:val="18"/>
                <w:szCs w:val="18"/>
              </w:rPr>
              <w:t xml:space="preserve">and importance </w:t>
            </w:r>
            <w:r>
              <w:rPr>
                <w:rFonts w:ascii="Comic Sans MS" w:hAnsi="Comic Sans MS" w:cs="Palatino"/>
                <w:iCs/>
                <w:sz w:val="18"/>
                <w:szCs w:val="18"/>
              </w:rPr>
              <w:t xml:space="preserve">of the unit, and its alignment to </w:t>
            </w:r>
            <w:r w:rsidR="00625996">
              <w:rPr>
                <w:rFonts w:ascii="Comic Sans MS" w:hAnsi="Comic Sans MS" w:cs="Palatino"/>
                <w:iCs/>
                <w:sz w:val="18"/>
                <w:szCs w:val="18"/>
              </w:rPr>
              <w:t>Massa</w:t>
            </w:r>
            <w:r w:rsidR="007424EA">
              <w:rPr>
                <w:rFonts w:ascii="Comic Sans MS" w:hAnsi="Comic Sans MS" w:cs="Palatino"/>
                <w:iCs/>
                <w:sz w:val="18"/>
                <w:szCs w:val="18"/>
              </w:rPr>
              <w:t>chusetts standardized tests</w:t>
            </w:r>
            <w:r>
              <w:rPr>
                <w:rFonts w:ascii="Comic Sans MS" w:hAnsi="Comic Sans MS" w:cs="Palatino"/>
                <w:iCs/>
                <w:sz w:val="18"/>
                <w:szCs w:val="18"/>
              </w:rPr>
              <w:t>, we encourage you to try out this unit as faithfully as you can</w:t>
            </w:r>
            <w:r w:rsidR="000D1BC5">
              <w:rPr>
                <w:rFonts w:ascii="Comic Sans MS" w:hAnsi="Comic Sans MS" w:cs="Palatino"/>
                <w:iCs/>
                <w:sz w:val="18"/>
                <w:szCs w:val="18"/>
              </w:rPr>
              <w:t xml:space="preserve">, </w:t>
            </w:r>
            <w:r w:rsidR="000D1BC5">
              <w:rPr>
                <w:rFonts w:ascii="Comic Sans MS" w:hAnsi="Comic Sans MS" w:cs="Palatino"/>
                <w:iCs/>
                <w:sz w:val="18"/>
                <w:szCs w:val="18"/>
              </w:rPr>
              <w:lastRenderedPageBreak/>
              <w:t>making time for each of the bends in the road and following the sequence of sessions which build on one another.</w:t>
            </w:r>
            <w:r w:rsidR="00D736A8">
              <w:rPr>
                <w:rFonts w:ascii="Comic Sans MS" w:hAnsi="Comic Sans MS" w:cs="Palatino"/>
                <w:iCs/>
                <w:sz w:val="18"/>
                <w:szCs w:val="18"/>
              </w:rPr>
              <w:t xml:space="preserve"> As always, we recommend that you read the “Welcome to the Unit” section at the beginning of the unit, found on pages </w:t>
            </w:r>
            <w:r w:rsidR="00625996">
              <w:rPr>
                <w:rFonts w:ascii="Comic Sans MS" w:hAnsi="Comic Sans MS" w:cs="Palatino"/>
                <w:iCs/>
                <w:sz w:val="18"/>
                <w:szCs w:val="18"/>
              </w:rPr>
              <w:t>vi – ix.</w:t>
            </w:r>
          </w:p>
          <w:p w14:paraId="5D5AC93E" w14:textId="4BCFBF4D" w:rsidR="00B51B45" w:rsidRPr="00231E2A" w:rsidRDefault="0041378D" w:rsidP="007D3FD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Palatino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Palatino"/>
                <w:iCs/>
                <w:sz w:val="18"/>
                <w:szCs w:val="18"/>
              </w:rPr>
              <w:t xml:space="preserve">As you plan out the unit you </w:t>
            </w:r>
            <w:r w:rsidR="007D3FDA">
              <w:rPr>
                <w:rFonts w:ascii="Comic Sans MS" w:hAnsi="Comic Sans MS" w:cs="Palatino"/>
                <w:iCs/>
                <w:sz w:val="18"/>
                <w:szCs w:val="18"/>
              </w:rPr>
              <w:t>may</w:t>
            </w:r>
            <w:r>
              <w:rPr>
                <w:rFonts w:ascii="Comic Sans MS" w:hAnsi="Comic Sans MS" w:cs="Palatino"/>
                <w:iCs/>
                <w:sz w:val="18"/>
                <w:szCs w:val="18"/>
              </w:rPr>
              <w:t xml:space="preserve"> find that</w:t>
            </w:r>
            <w:r w:rsidR="007D3FDA">
              <w:rPr>
                <w:rFonts w:ascii="Comic Sans MS" w:hAnsi="Comic Sans MS" w:cs="Palatino"/>
                <w:iCs/>
                <w:sz w:val="18"/>
                <w:szCs w:val="18"/>
              </w:rPr>
              <w:t xml:space="preserve"> teaching points recommended for small group, for example, are appropriate for everyone.  If that is the case, use that teachi</w:t>
            </w:r>
            <w:r w:rsidR="007424EA">
              <w:rPr>
                <w:rFonts w:ascii="Comic Sans MS" w:hAnsi="Comic Sans MS" w:cs="Palatino"/>
                <w:iCs/>
                <w:sz w:val="18"/>
                <w:szCs w:val="18"/>
              </w:rPr>
              <w:t>ng point for another day’s mini</w:t>
            </w:r>
            <w:r w:rsidR="007D3FDA">
              <w:rPr>
                <w:rFonts w:ascii="Comic Sans MS" w:hAnsi="Comic Sans MS" w:cs="Palatino"/>
                <w:iCs/>
                <w:sz w:val="18"/>
                <w:szCs w:val="18"/>
              </w:rPr>
              <w:t>lesson</w:t>
            </w:r>
            <w:r w:rsidR="00231E2A">
              <w:rPr>
                <w:rFonts w:ascii="Comic Sans MS" w:hAnsi="Comic Sans MS" w:cs="Palatino"/>
                <w:iCs/>
                <w:sz w:val="18"/>
                <w:szCs w:val="18"/>
              </w:rPr>
              <w:t>.</w:t>
            </w:r>
          </w:p>
          <w:p w14:paraId="7BEAD053" w14:textId="46A7CE8C" w:rsidR="00231E2A" w:rsidRPr="007D3FDA" w:rsidRDefault="00231E2A" w:rsidP="007D3FDA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Palatino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Palatino"/>
                <w:iCs/>
                <w:sz w:val="18"/>
                <w:szCs w:val="18"/>
              </w:rPr>
              <w:t xml:space="preserve">It is extremely helpful to support students’ talk and elaboration of ideas about texts during the </w:t>
            </w:r>
            <w:r>
              <w:rPr>
                <w:rFonts w:ascii="Comic Sans MS" w:hAnsi="Comic Sans MS" w:cs="Palatino"/>
                <w:i/>
                <w:iCs/>
                <w:sz w:val="18"/>
                <w:szCs w:val="18"/>
              </w:rPr>
              <w:t>reading</w:t>
            </w:r>
            <w:r>
              <w:rPr>
                <w:rFonts w:ascii="Comic Sans MS" w:hAnsi="Comic Sans MS" w:cs="Palatino"/>
                <w:iCs/>
                <w:sz w:val="18"/>
                <w:szCs w:val="18"/>
              </w:rPr>
              <w:t xml:space="preserve"> workshop.  This will help students to elaborate on the examples they use in supporting their thesis statements in their literary essays.</w:t>
            </w:r>
          </w:p>
          <w:p w14:paraId="0EEA26D2" w14:textId="7B53559F" w:rsidR="007D3FDA" w:rsidRPr="00B51B45" w:rsidRDefault="007D3FDA" w:rsidP="0053040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Palatino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Palatino"/>
                <w:iCs/>
                <w:sz w:val="18"/>
                <w:szCs w:val="18"/>
              </w:rPr>
              <w:t>There are many new resources to support this unit</w:t>
            </w:r>
            <w:r w:rsidR="00D736A8">
              <w:rPr>
                <w:rFonts w:ascii="Comic Sans MS" w:hAnsi="Comic Sans MS" w:cs="Palatino"/>
                <w:iCs/>
                <w:sz w:val="18"/>
                <w:szCs w:val="18"/>
              </w:rPr>
              <w:t xml:space="preserve">, including short texts, anchor charts, and student writing samples.  These can all be found on </w:t>
            </w:r>
            <w:r w:rsidR="0053040E">
              <w:rPr>
                <w:rFonts w:ascii="Comic Sans MS" w:hAnsi="Comic Sans MS" w:cs="Palatino"/>
                <w:iCs/>
                <w:sz w:val="18"/>
                <w:szCs w:val="18"/>
              </w:rPr>
              <w:t>either</w:t>
            </w:r>
            <w:r w:rsidR="00D736A8">
              <w:rPr>
                <w:rFonts w:ascii="Comic Sans MS" w:hAnsi="Comic Sans MS" w:cs="Palatino"/>
                <w:iCs/>
                <w:sz w:val="18"/>
                <w:szCs w:val="18"/>
              </w:rPr>
              <w:t xml:space="preserve"> this unit’s resources on </w:t>
            </w:r>
            <w:hyperlink r:id="rId11" w:history="1">
              <w:r w:rsidR="00D736A8" w:rsidRPr="00D736A8">
                <w:rPr>
                  <w:rStyle w:val="Hyperlink"/>
                  <w:rFonts w:ascii="Comic Sans MS" w:hAnsi="Comic Sans MS" w:cs="Palatino"/>
                  <w:iCs/>
                  <w:sz w:val="18"/>
                  <w:szCs w:val="18"/>
                </w:rPr>
                <w:t>heinemann.com</w:t>
              </w:r>
            </w:hyperlink>
            <w:r w:rsidR="0053040E">
              <w:rPr>
                <w:rFonts w:ascii="Comic Sans MS" w:hAnsi="Comic Sans MS" w:cs="Palatino"/>
                <w:iCs/>
                <w:sz w:val="18"/>
                <w:szCs w:val="18"/>
              </w:rPr>
              <w:t xml:space="preserve"> or on the </w:t>
            </w:r>
            <w:hyperlink r:id="rId12" w:history="1">
              <w:r w:rsidR="0053040E" w:rsidRPr="0053040E">
                <w:rPr>
                  <w:rStyle w:val="Hyperlink"/>
                  <w:rFonts w:ascii="Comic Sans MS" w:hAnsi="Comic Sans MS" w:cs="Palatino"/>
                  <w:iCs/>
                  <w:sz w:val="18"/>
                  <w:szCs w:val="18"/>
                </w:rPr>
                <w:t>Literacy Coach website under Teaching Resources for this unit.</w:t>
              </w:r>
            </w:hyperlink>
            <w:r w:rsidR="0053040E">
              <w:rPr>
                <w:rFonts w:ascii="Comic Sans MS" w:hAnsi="Comic Sans MS" w:cs="Palatino"/>
                <w:i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Palatino"/>
                <w:iCs/>
                <w:sz w:val="18"/>
                <w:szCs w:val="18"/>
              </w:rPr>
              <w:t xml:space="preserve"> </w:t>
            </w:r>
          </w:p>
        </w:tc>
      </w:tr>
      <w:tr w:rsidR="00A14EB3" w:rsidRPr="00871017" w14:paraId="1A2059BD" w14:textId="77777777" w:rsidTr="0082248D">
        <w:tc>
          <w:tcPr>
            <w:tcW w:w="2268" w:type="dxa"/>
            <w:shd w:val="clear" w:color="auto" w:fill="auto"/>
          </w:tcPr>
          <w:p w14:paraId="79F8BDC8" w14:textId="7A46FACF" w:rsidR="00A14EB3" w:rsidRPr="00871017" w:rsidRDefault="00A14EB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lastRenderedPageBreak/>
              <w:t>Materials and Resources</w:t>
            </w:r>
          </w:p>
        </w:tc>
        <w:tc>
          <w:tcPr>
            <w:tcW w:w="7452" w:type="dxa"/>
            <w:shd w:val="clear" w:color="auto" w:fill="auto"/>
          </w:tcPr>
          <w:p w14:paraId="569595DE" w14:textId="77777777" w:rsidR="00544B2C" w:rsidRDefault="00544B2C" w:rsidP="00544B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Each </w:t>
            </w:r>
            <w:r w:rsidR="004E1796">
              <w:rPr>
                <w:rFonts w:ascii="Comic Sans MS" w:hAnsi="Comic Sans MS"/>
                <w:sz w:val="18"/>
                <w:szCs w:val="18"/>
              </w:rPr>
              <w:t>student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43A35B5C" w14:textId="77777777" w:rsidR="00544B2C" w:rsidRDefault="00544B2C" w:rsidP="00544B2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</w:t>
            </w:r>
            <w:r w:rsidRPr="00544B2C">
              <w:rPr>
                <w:rFonts w:ascii="Comic Sans MS" w:hAnsi="Comic Sans MS"/>
                <w:sz w:val="18"/>
                <w:szCs w:val="18"/>
              </w:rPr>
              <w:t>riter’</w:t>
            </w:r>
            <w:r>
              <w:rPr>
                <w:rFonts w:ascii="Comic Sans MS" w:hAnsi="Comic Sans MS"/>
                <w:sz w:val="18"/>
                <w:szCs w:val="18"/>
              </w:rPr>
              <w:t>s N</w:t>
            </w:r>
            <w:r w:rsidRPr="00544B2C">
              <w:rPr>
                <w:rFonts w:ascii="Comic Sans MS" w:hAnsi="Comic Sans MS"/>
                <w:sz w:val="18"/>
                <w:szCs w:val="18"/>
              </w:rPr>
              <w:t>otebook (prefera</w:t>
            </w:r>
            <w:r>
              <w:rPr>
                <w:rFonts w:ascii="Comic Sans MS" w:hAnsi="Comic Sans MS"/>
                <w:sz w:val="18"/>
                <w:szCs w:val="18"/>
              </w:rPr>
              <w:t>bly hard bound composition book that students personalize)</w:t>
            </w:r>
            <w:r w:rsidRPr="00544B2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B365D">
              <w:rPr>
                <w:rFonts w:ascii="Comic Sans MS" w:hAnsi="Comic Sans MS"/>
                <w:sz w:val="18"/>
                <w:szCs w:val="18"/>
              </w:rPr>
              <w:t xml:space="preserve">divided into sections, such as: </w:t>
            </w:r>
            <w:r w:rsidR="005B365D" w:rsidRPr="005B365D">
              <w:rPr>
                <w:rFonts w:ascii="Comic Sans MS" w:hAnsi="Comic Sans MS"/>
                <w:i/>
                <w:sz w:val="18"/>
                <w:szCs w:val="18"/>
              </w:rPr>
              <w:t>Writing Ideas</w:t>
            </w:r>
            <w:r w:rsidR="005B365D">
              <w:rPr>
                <w:rFonts w:ascii="Comic Sans MS" w:hAnsi="Comic Sans MS"/>
                <w:sz w:val="18"/>
                <w:szCs w:val="18"/>
              </w:rPr>
              <w:t xml:space="preserve"> (e.g. lists for generating seed ideas); </w:t>
            </w:r>
            <w:r w:rsidR="005B365D" w:rsidRPr="005B365D">
              <w:rPr>
                <w:rFonts w:ascii="Comic Sans MS" w:hAnsi="Comic Sans MS"/>
                <w:i/>
                <w:sz w:val="18"/>
                <w:szCs w:val="18"/>
              </w:rPr>
              <w:t>Try It</w:t>
            </w:r>
            <w:r w:rsidR="000508A2">
              <w:rPr>
                <w:rFonts w:ascii="Comic Sans MS" w:hAnsi="Comic Sans MS"/>
                <w:i/>
                <w:sz w:val="18"/>
                <w:szCs w:val="18"/>
              </w:rPr>
              <w:t>!</w:t>
            </w:r>
            <w:r w:rsidR="005B365D">
              <w:rPr>
                <w:rFonts w:ascii="Comic Sans MS" w:hAnsi="Comic Sans MS"/>
                <w:sz w:val="18"/>
                <w:szCs w:val="18"/>
              </w:rPr>
              <w:t xml:space="preserve"> (for minilesson exercises), </w:t>
            </w:r>
            <w:r w:rsidR="005B365D" w:rsidRPr="005B365D">
              <w:rPr>
                <w:rFonts w:ascii="Comic Sans MS" w:hAnsi="Comic Sans MS"/>
                <w:i/>
                <w:sz w:val="18"/>
                <w:szCs w:val="18"/>
              </w:rPr>
              <w:t>Writing</w:t>
            </w:r>
            <w:r w:rsidR="005B365D">
              <w:rPr>
                <w:rFonts w:ascii="Comic Sans MS" w:hAnsi="Comic Sans MS"/>
                <w:sz w:val="18"/>
                <w:szCs w:val="18"/>
              </w:rPr>
              <w:t xml:space="preserve"> (this section can be labeled by genre or unit to house all entries students write in a particular unit and from which students can select ideas to draft longer outside of the notebook)</w:t>
            </w:r>
          </w:p>
          <w:p w14:paraId="6CF4BFF8" w14:textId="77777777" w:rsidR="00544B2C" w:rsidRDefault="00544B2C" w:rsidP="00544B2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</w:t>
            </w:r>
            <w:r w:rsidRPr="00544B2C">
              <w:rPr>
                <w:rFonts w:ascii="Comic Sans MS" w:hAnsi="Comic Sans MS"/>
                <w:sz w:val="18"/>
                <w:szCs w:val="18"/>
              </w:rPr>
              <w:t>riting folder for drafts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any reference materials (e.g. high frequency words)</w:t>
            </w:r>
          </w:p>
          <w:p w14:paraId="04758E59" w14:textId="77777777" w:rsidR="00AE23CE" w:rsidRDefault="00AE23CE" w:rsidP="00544B2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E2AC8C" w14:textId="77777777" w:rsidR="00544B2C" w:rsidRDefault="00544B2C" w:rsidP="00544B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Teacher:</w:t>
            </w:r>
          </w:p>
          <w:p w14:paraId="0F0243E4" w14:textId="77777777" w:rsidR="00544B2C" w:rsidRDefault="00544B2C" w:rsidP="00544B2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Writer’s Notebook for modeling</w:t>
            </w:r>
          </w:p>
          <w:p w14:paraId="64F32AD0" w14:textId="77777777" w:rsidR="002660E0" w:rsidRDefault="002660E0" w:rsidP="00544B2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Teacher-</w:t>
            </w:r>
            <w:r w:rsidR="00544B2C">
              <w:rPr>
                <w:rFonts w:ascii="Comic Sans MS" w:hAnsi="Comic Sans MS"/>
                <w:sz w:val="18"/>
                <w:szCs w:val="18"/>
              </w:rPr>
              <w:t>generated writing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for modeling</w:t>
            </w:r>
          </w:p>
          <w:p w14:paraId="5FBE551D" w14:textId="77777777" w:rsidR="002660E0" w:rsidRDefault="002660E0" w:rsidP="002660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43C626" w14:textId="77777777" w:rsidR="00A67590" w:rsidRDefault="002660E0" w:rsidP="00B2286B">
            <w:pPr>
              <w:rPr>
                <w:rFonts w:ascii="Comic Sans MS" w:hAnsi="Comic Sans MS"/>
                <w:sz w:val="18"/>
                <w:szCs w:val="18"/>
              </w:rPr>
            </w:pPr>
            <w:r w:rsidRPr="00B2286B">
              <w:rPr>
                <w:rFonts w:ascii="Comic Sans MS" w:hAnsi="Comic Sans MS"/>
                <w:sz w:val="18"/>
                <w:szCs w:val="18"/>
              </w:rPr>
              <w:t>Anchor charts, co-constructed with students, that support brainstorming, generating seed ideas, revision and editing strategies</w:t>
            </w:r>
          </w:p>
          <w:p w14:paraId="1E5AB2F7" w14:textId="77777777" w:rsidR="00B2286B" w:rsidRDefault="00B2286B" w:rsidP="00B2286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D4146D" w14:textId="5C377CD5" w:rsidR="00B2286B" w:rsidRPr="00544B2C" w:rsidRDefault="00B2286B" w:rsidP="00544B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Anchor charts specific to the teaching of the unit: see new charts and sa</w:t>
            </w:r>
            <w:r w:rsidR="00231E2A">
              <w:rPr>
                <w:rFonts w:ascii="Comic Sans MS" w:hAnsi="Comic Sans MS"/>
                <w:sz w:val="18"/>
                <w:szCs w:val="18"/>
              </w:rPr>
              <w:t xml:space="preserve">mple student writing available at </w:t>
            </w:r>
            <w:hyperlink r:id="rId13" w:history="1">
              <w:r w:rsidR="00231E2A" w:rsidRPr="00231E2A">
                <w:rPr>
                  <w:rStyle w:val="Hyperlink"/>
                  <w:rFonts w:ascii="Comic Sans MS" w:hAnsi="Comic Sans MS"/>
                  <w:sz w:val="18"/>
                  <w:szCs w:val="18"/>
                </w:rPr>
                <w:t>heinemann.com</w:t>
              </w:r>
            </w:hyperlink>
          </w:p>
        </w:tc>
      </w:tr>
      <w:tr w:rsidR="00A14EB3" w:rsidRPr="00871017" w14:paraId="47496EC8" w14:textId="77777777" w:rsidTr="0082248D">
        <w:tc>
          <w:tcPr>
            <w:tcW w:w="2268" w:type="dxa"/>
            <w:shd w:val="clear" w:color="auto" w:fill="auto"/>
          </w:tcPr>
          <w:p w14:paraId="661F6DB7" w14:textId="77777777" w:rsidR="00A14EB3" w:rsidRPr="00871017" w:rsidRDefault="00A14EB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Assessment</w:t>
            </w:r>
          </w:p>
        </w:tc>
        <w:tc>
          <w:tcPr>
            <w:tcW w:w="7452" w:type="dxa"/>
            <w:shd w:val="clear" w:color="auto" w:fill="auto"/>
          </w:tcPr>
          <w:p w14:paraId="2345C304" w14:textId="77777777" w:rsidR="000D1BC5" w:rsidRDefault="000D1BC5" w:rsidP="000D1BC5">
            <w:pPr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the students’ writing from the previous essay unit (including the post-assessment if you administered that) and the content of the students’ written responses from the January Silent Reading Assessment to guide you in planning the sessions in this unit.</w:t>
            </w:r>
          </w:p>
          <w:p w14:paraId="47C40D92" w14:textId="3ABD7F4B" w:rsidR="004414A5" w:rsidRPr="000D1BC5" w:rsidRDefault="004414A5" w:rsidP="004414A5">
            <w:pPr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encourage you to continue to use the Opinion Writing rubrics, checklists and learning progressions from the </w:t>
            </w:r>
            <w:hyperlink r:id="rId14" w:history="1">
              <w:r w:rsidRPr="004414A5">
                <w:rPr>
                  <w:rStyle w:val="Hyperlink"/>
                  <w:rFonts w:ascii="Comic Sans MS" w:hAnsi="Comic Sans MS"/>
                  <w:sz w:val="18"/>
                  <w:szCs w:val="18"/>
                </w:rPr>
                <w:t>Assessment Tab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throughout the unit</w:t>
            </w:r>
            <w:r w:rsidR="00181AC1">
              <w:rPr>
                <w:rFonts w:ascii="Comic Sans MS" w:hAnsi="Comic Sans MS"/>
                <w:sz w:val="18"/>
                <w:szCs w:val="18"/>
              </w:rPr>
              <w:t>.</w:t>
            </w:r>
            <w:r w:rsidR="00231E2A">
              <w:rPr>
                <w:rFonts w:ascii="Comic Sans MS" w:hAnsi="Comic Sans MS"/>
                <w:sz w:val="18"/>
                <w:szCs w:val="18"/>
              </w:rPr>
              <w:t xml:space="preserve">  New picture checklists can be found at </w:t>
            </w:r>
            <w:hyperlink r:id="rId15" w:history="1">
              <w:r w:rsidR="00231E2A" w:rsidRPr="00231E2A">
                <w:rPr>
                  <w:rStyle w:val="Hyperlink"/>
                  <w:rFonts w:ascii="Comic Sans MS" w:hAnsi="Comic Sans MS"/>
                  <w:sz w:val="18"/>
                  <w:szCs w:val="18"/>
                </w:rPr>
                <w:t>heinemann.com</w:t>
              </w:r>
            </w:hyperlink>
            <w:r w:rsidR="00231E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A14EB3" w:rsidRPr="00871017" w14:paraId="7639B2AA" w14:textId="77777777" w:rsidTr="0082248D">
        <w:tc>
          <w:tcPr>
            <w:tcW w:w="2268" w:type="dxa"/>
            <w:shd w:val="clear" w:color="auto" w:fill="auto"/>
          </w:tcPr>
          <w:p w14:paraId="672BD934" w14:textId="55E9E348" w:rsidR="00A14EB3" w:rsidRPr="00871017" w:rsidRDefault="00A14EB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Celebrations</w:t>
            </w:r>
          </w:p>
        </w:tc>
        <w:tc>
          <w:tcPr>
            <w:tcW w:w="7452" w:type="dxa"/>
            <w:shd w:val="clear" w:color="auto" w:fill="auto"/>
          </w:tcPr>
          <w:p w14:paraId="4026C9B8" w14:textId="77777777" w:rsidR="00181AC1" w:rsidRDefault="000D1BC5" w:rsidP="00342B1A">
            <w:pPr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and your students might create </w:t>
            </w:r>
            <w:r w:rsidR="00342B1A">
              <w:rPr>
                <w:rFonts w:ascii="Comic Sans MS" w:hAnsi="Comic Sans MS"/>
                <w:sz w:val="18"/>
                <w:szCs w:val="18"/>
              </w:rPr>
              <w:t xml:space="preserve">different anthologies featuring student essays.  One type of anthology </w:t>
            </w:r>
            <w:r w:rsidR="00181AC1">
              <w:rPr>
                <w:rFonts w:ascii="Comic Sans MS" w:hAnsi="Comic Sans MS"/>
                <w:sz w:val="18"/>
                <w:szCs w:val="18"/>
              </w:rPr>
              <w:t xml:space="preserve">you </w:t>
            </w:r>
            <w:r w:rsidR="00342B1A">
              <w:rPr>
                <w:rFonts w:ascii="Comic Sans MS" w:hAnsi="Comic Sans MS"/>
                <w:sz w:val="18"/>
                <w:szCs w:val="18"/>
              </w:rPr>
              <w:t xml:space="preserve">might create could be around a text—“Spaghetti,” for example, or </w:t>
            </w:r>
            <w:r w:rsidR="00181AC1">
              <w:rPr>
                <w:rFonts w:ascii="Comic Sans MS" w:hAnsi="Comic Sans MS"/>
                <w:sz w:val="18"/>
                <w:szCs w:val="18"/>
              </w:rPr>
              <w:t>“</w:t>
            </w:r>
            <w:r w:rsidR="00342B1A">
              <w:rPr>
                <w:rFonts w:ascii="Comic Sans MS" w:hAnsi="Comic Sans MS"/>
                <w:sz w:val="18"/>
                <w:szCs w:val="18"/>
              </w:rPr>
              <w:t xml:space="preserve">Gloria Who Might be My Best Friend.” These anthologies would be similar to a volume of literary criticism for adults about different interpretations of a piece of literature.  </w:t>
            </w:r>
          </w:p>
          <w:p w14:paraId="40796867" w14:textId="77777777" w:rsidR="00181AC1" w:rsidRDefault="00342B1A" w:rsidP="00342B1A">
            <w:pPr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181AC1">
              <w:rPr>
                <w:rFonts w:ascii="Comic Sans MS" w:hAnsi="Comic Sans MS"/>
                <w:sz w:val="18"/>
                <w:szCs w:val="18"/>
              </w:rPr>
              <w:t xml:space="preserve">You might also create anthologies based on favorite texts. Children could even extend this work by reading each other’s essays and taking notes on the connections they see between favorites.  </w:t>
            </w:r>
          </w:p>
          <w:p w14:paraId="22528C29" w14:textId="77777777" w:rsidR="00181AC1" w:rsidRDefault="00342B1A" w:rsidP="00342B1A">
            <w:pPr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181AC1">
              <w:rPr>
                <w:rFonts w:ascii="Comic Sans MS" w:hAnsi="Comic Sans MS"/>
                <w:sz w:val="18"/>
                <w:szCs w:val="18"/>
              </w:rPr>
              <w:t xml:space="preserve">Children might also read each other’s essays and use these essays to prompt discussion, possibly with students in another classroom within your grade.  </w:t>
            </w:r>
          </w:p>
          <w:p w14:paraId="22D23B4D" w14:textId="53D7BD83" w:rsidR="00342B1A" w:rsidRPr="00181AC1" w:rsidRDefault="00342B1A" w:rsidP="00342B1A">
            <w:pPr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181AC1">
              <w:rPr>
                <w:rFonts w:ascii="Comic Sans MS" w:hAnsi="Comic Sans MS"/>
                <w:sz w:val="18"/>
                <w:szCs w:val="18"/>
              </w:rPr>
              <w:t>For a discussion of these ideas and others, see pages 182-183 of the unit.</w:t>
            </w:r>
          </w:p>
        </w:tc>
      </w:tr>
    </w:tbl>
    <w:p w14:paraId="1E881EB8" w14:textId="1FE224DA" w:rsidR="00A14EB3" w:rsidRPr="00871017" w:rsidRDefault="00A14EB3" w:rsidP="0018271C">
      <w:pPr>
        <w:tabs>
          <w:tab w:val="left" w:pos="1665"/>
        </w:tabs>
        <w:rPr>
          <w:rFonts w:ascii="Comic Sans MS" w:hAnsi="Comic Sans MS"/>
          <w:sz w:val="18"/>
          <w:szCs w:val="18"/>
        </w:rPr>
      </w:pPr>
    </w:p>
    <w:sectPr w:rsidR="00A14EB3" w:rsidRPr="00871017" w:rsidSect="0018271C">
      <w:headerReference w:type="default" r:id="rId16"/>
      <w:footerReference w:type="default" r:id="rId17"/>
      <w:pgSz w:w="12240" w:h="15840"/>
      <w:pgMar w:top="1008" w:right="1260" w:bottom="100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C73D1" w14:textId="77777777" w:rsidR="00AB753B" w:rsidRDefault="00AB753B">
      <w:r>
        <w:separator/>
      </w:r>
    </w:p>
  </w:endnote>
  <w:endnote w:type="continuationSeparator" w:id="0">
    <w:p w14:paraId="108C55E8" w14:textId="77777777" w:rsidR="00AB753B" w:rsidRDefault="00AB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9F0E" w14:textId="039A28BC" w:rsidR="00AB753B" w:rsidRPr="00181AC1" w:rsidRDefault="00AB753B" w:rsidP="00CC6131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F2F2A" w14:textId="77777777" w:rsidR="00AB753B" w:rsidRDefault="00AB753B">
      <w:r>
        <w:separator/>
      </w:r>
    </w:p>
  </w:footnote>
  <w:footnote w:type="continuationSeparator" w:id="0">
    <w:p w14:paraId="7E189B19" w14:textId="77777777" w:rsidR="00AB753B" w:rsidRDefault="00AB75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6C47" w14:textId="0EBF5D11" w:rsidR="00AB753B" w:rsidRPr="00181AC1" w:rsidRDefault="00AB753B">
    <w:pPr>
      <w:pStyle w:val="Header"/>
      <w:rPr>
        <w:i/>
        <w:sz w:val="18"/>
        <w:szCs w:val="18"/>
      </w:rPr>
    </w:pPr>
    <w:r w:rsidRPr="00181AC1">
      <w:rPr>
        <w:i/>
        <w:sz w:val="18"/>
        <w:szCs w:val="18"/>
      </w:rPr>
      <w:t>U</w:t>
    </w:r>
    <w:r>
      <w:rPr>
        <w:i/>
        <w:sz w:val="18"/>
        <w:szCs w:val="18"/>
      </w:rPr>
      <w:t>pdated December</w:t>
    </w:r>
    <w:r w:rsidRPr="00181AC1">
      <w:rPr>
        <w:i/>
        <w:sz w:val="18"/>
        <w:szCs w:val="18"/>
      </w:rPr>
      <w:t xml:space="preserve">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42F"/>
    <w:multiLevelType w:val="hybridMultilevel"/>
    <w:tmpl w:val="99BC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036A3"/>
    <w:multiLevelType w:val="hybridMultilevel"/>
    <w:tmpl w:val="A654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A0B5D"/>
    <w:multiLevelType w:val="hybridMultilevel"/>
    <w:tmpl w:val="4F387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5485B"/>
    <w:multiLevelType w:val="hybridMultilevel"/>
    <w:tmpl w:val="0AF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63FE"/>
    <w:multiLevelType w:val="hybridMultilevel"/>
    <w:tmpl w:val="A3F6B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9273A"/>
    <w:multiLevelType w:val="hybridMultilevel"/>
    <w:tmpl w:val="2D988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FB3DD9"/>
    <w:multiLevelType w:val="hybridMultilevel"/>
    <w:tmpl w:val="D2E2B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262B32"/>
    <w:multiLevelType w:val="hybridMultilevel"/>
    <w:tmpl w:val="C5CA8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456F3"/>
    <w:multiLevelType w:val="hybridMultilevel"/>
    <w:tmpl w:val="F61E5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DA6C34"/>
    <w:multiLevelType w:val="hybridMultilevel"/>
    <w:tmpl w:val="9B465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54A14"/>
    <w:multiLevelType w:val="hybridMultilevel"/>
    <w:tmpl w:val="5D10B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31678"/>
    <w:multiLevelType w:val="hybridMultilevel"/>
    <w:tmpl w:val="71C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34C40"/>
    <w:multiLevelType w:val="hybridMultilevel"/>
    <w:tmpl w:val="04405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33F96"/>
    <w:multiLevelType w:val="hybridMultilevel"/>
    <w:tmpl w:val="45AA1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7F7904"/>
    <w:multiLevelType w:val="hybridMultilevel"/>
    <w:tmpl w:val="05CE2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E20CB9"/>
    <w:multiLevelType w:val="hybridMultilevel"/>
    <w:tmpl w:val="AB902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4E6A06"/>
    <w:multiLevelType w:val="hybridMultilevel"/>
    <w:tmpl w:val="8CDA3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7254A0"/>
    <w:multiLevelType w:val="hybridMultilevel"/>
    <w:tmpl w:val="BE6CC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730EDC"/>
    <w:multiLevelType w:val="hybridMultilevel"/>
    <w:tmpl w:val="90383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F8563A"/>
    <w:multiLevelType w:val="hybridMultilevel"/>
    <w:tmpl w:val="6D20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F54FF"/>
    <w:multiLevelType w:val="hybridMultilevel"/>
    <w:tmpl w:val="F028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83870"/>
    <w:multiLevelType w:val="hybridMultilevel"/>
    <w:tmpl w:val="C3B21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C4713"/>
    <w:multiLevelType w:val="hybridMultilevel"/>
    <w:tmpl w:val="C8B8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3070B"/>
    <w:multiLevelType w:val="hybridMultilevel"/>
    <w:tmpl w:val="B426A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887079"/>
    <w:multiLevelType w:val="hybridMultilevel"/>
    <w:tmpl w:val="5E987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106284"/>
    <w:multiLevelType w:val="hybridMultilevel"/>
    <w:tmpl w:val="286E8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FF0E26"/>
    <w:multiLevelType w:val="hybridMultilevel"/>
    <w:tmpl w:val="F4A64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D85B36"/>
    <w:multiLevelType w:val="hybridMultilevel"/>
    <w:tmpl w:val="858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5"/>
  </w:num>
  <w:num w:numId="5">
    <w:abstractNumId w:val="21"/>
  </w:num>
  <w:num w:numId="6">
    <w:abstractNumId w:val="2"/>
  </w:num>
  <w:num w:numId="7">
    <w:abstractNumId w:val="7"/>
  </w:num>
  <w:num w:numId="8">
    <w:abstractNumId w:val="9"/>
  </w:num>
  <w:num w:numId="9">
    <w:abstractNumId w:val="23"/>
  </w:num>
  <w:num w:numId="10">
    <w:abstractNumId w:val="5"/>
  </w:num>
  <w:num w:numId="11">
    <w:abstractNumId w:val="1"/>
  </w:num>
  <w:num w:numId="12">
    <w:abstractNumId w:val="16"/>
  </w:num>
  <w:num w:numId="13">
    <w:abstractNumId w:val="27"/>
  </w:num>
  <w:num w:numId="14">
    <w:abstractNumId w:val="17"/>
  </w:num>
  <w:num w:numId="15">
    <w:abstractNumId w:val="14"/>
  </w:num>
  <w:num w:numId="16">
    <w:abstractNumId w:val="6"/>
  </w:num>
  <w:num w:numId="17">
    <w:abstractNumId w:val="3"/>
  </w:num>
  <w:num w:numId="18">
    <w:abstractNumId w:val="20"/>
  </w:num>
  <w:num w:numId="19">
    <w:abstractNumId w:val="4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12"/>
  </w:num>
  <w:num w:numId="25">
    <w:abstractNumId w:val="8"/>
  </w:num>
  <w:num w:numId="26">
    <w:abstractNumId w:val="19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3"/>
    <w:rsid w:val="000508A2"/>
    <w:rsid w:val="000A2C72"/>
    <w:rsid w:val="000C3A6A"/>
    <w:rsid w:val="000D1BC5"/>
    <w:rsid w:val="000D1E02"/>
    <w:rsid w:val="000D7FED"/>
    <w:rsid w:val="00181AC1"/>
    <w:rsid w:val="0018271C"/>
    <w:rsid w:val="00187EA6"/>
    <w:rsid w:val="001A1182"/>
    <w:rsid w:val="001B14F1"/>
    <w:rsid w:val="001B48F3"/>
    <w:rsid w:val="001B72F6"/>
    <w:rsid w:val="001D40E9"/>
    <w:rsid w:val="001D4137"/>
    <w:rsid w:val="001D7FFE"/>
    <w:rsid w:val="0021011E"/>
    <w:rsid w:val="00231E2A"/>
    <w:rsid w:val="00241273"/>
    <w:rsid w:val="00255734"/>
    <w:rsid w:val="002660E0"/>
    <w:rsid w:val="00285B4B"/>
    <w:rsid w:val="002B2D9E"/>
    <w:rsid w:val="002C4D30"/>
    <w:rsid w:val="003022A1"/>
    <w:rsid w:val="00305B86"/>
    <w:rsid w:val="00310C94"/>
    <w:rsid w:val="00342B1A"/>
    <w:rsid w:val="003536FD"/>
    <w:rsid w:val="00381177"/>
    <w:rsid w:val="0039511D"/>
    <w:rsid w:val="0041378D"/>
    <w:rsid w:val="004414A5"/>
    <w:rsid w:val="00471CAA"/>
    <w:rsid w:val="004C70A0"/>
    <w:rsid w:val="004E1796"/>
    <w:rsid w:val="004E276B"/>
    <w:rsid w:val="005148C0"/>
    <w:rsid w:val="005245A6"/>
    <w:rsid w:val="0053040E"/>
    <w:rsid w:val="00544B2C"/>
    <w:rsid w:val="00564B32"/>
    <w:rsid w:val="005922F7"/>
    <w:rsid w:val="005A6ED7"/>
    <w:rsid w:val="005B1DD7"/>
    <w:rsid w:val="005B365D"/>
    <w:rsid w:val="005F4CBD"/>
    <w:rsid w:val="00617507"/>
    <w:rsid w:val="00625996"/>
    <w:rsid w:val="0064792A"/>
    <w:rsid w:val="00650527"/>
    <w:rsid w:val="006943E5"/>
    <w:rsid w:val="006D6EBA"/>
    <w:rsid w:val="006E16D1"/>
    <w:rsid w:val="00701E2F"/>
    <w:rsid w:val="00717653"/>
    <w:rsid w:val="007311D3"/>
    <w:rsid w:val="007424EA"/>
    <w:rsid w:val="007746EA"/>
    <w:rsid w:val="007A0E03"/>
    <w:rsid w:val="007D3FDA"/>
    <w:rsid w:val="007E7BBB"/>
    <w:rsid w:val="007F6B0E"/>
    <w:rsid w:val="0082248D"/>
    <w:rsid w:val="00843FDD"/>
    <w:rsid w:val="00844C3D"/>
    <w:rsid w:val="00871017"/>
    <w:rsid w:val="008A5704"/>
    <w:rsid w:val="008A6E5D"/>
    <w:rsid w:val="008E53E8"/>
    <w:rsid w:val="008F0BF0"/>
    <w:rsid w:val="00900421"/>
    <w:rsid w:val="00910BAE"/>
    <w:rsid w:val="00917A00"/>
    <w:rsid w:val="009A3687"/>
    <w:rsid w:val="009A7EDE"/>
    <w:rsid w:val="009B1576"/>
    <w:rsid w:val="009C4ED5"/>
    <w:rsid w:val="009E375D"/>
    <w:rsid w:val="009E5DCF"/>
    <w:rsid w:val="009F4E24"/>
    <w:rsid w:val="00A0783B"/>
    <w:rsid w:val="00A14EB3"/>
    <w:rsid w:val="00A32DD0"/>
    <w:rsid w:val="00A5353B"/>
    <w:rsid w:val="00A67590"/>
    <w:rsid w:val="00A72A1E"/>
    <w:rsid w:val="00A770AB"/>
    <w:rsid w:val="00A84133"/>
    <w:rsid w:val="00AA4CE4"/>
    <w:rsid w:val="00AA65AB"/>
    <w:rsid w:val="00AB753B"/>
    <w:rsid w:val="00AD254B"/>
    <w:rsid w:val="00AE23CE"/>
    <w:rsid w:val="00AE264B"/>
    <w:rsid w:val="00AF12B3"/>
    <w:rsid w:val="00B10704"/>
    <w:rsid w:val="00B156AA"/>
    <w:rsid w:val="00B2286B"/>
    <w:rsid w:val="00B51B45"/>
    <w:rsid w:val="00B7420F"/>
    <w:rsid w:val="00B7651A"/>
    <w:rsid w:val="00B93345"/>
    <w:rsid w:val="00BB7FA2"/>
    <w:rsid w:val="00BD42F7"/>
    <w:rsid w:val="00BE673E"/>
    <w:rsid w:val="00BF6884"/>
    <w:rsid w:val="00C15682"/>
    <w:rsid w:val="00C728BE"/>
    <w:rsid w:val="00C96D6C"/>
    <w:rsid w:val="00CA61FA"/>
    <w:rsid w:val="00CC6131"/>
    <w:rsid w:val="00CD0E2C"/>
    <w:rsid w:val="00D05056"/>
    <w:rsid w:val="00D27F59"/>
    <w:rsid w:val="00D471F6"/>
    <w:rsid w:val="00D5658C"/>
    <w:rsid w:val="00D736A8"/>
    <w:rsid w:val="00D80A2D"/>
    <w:rsid w:val="00DB0772"/>
    <w:rsid w:val="00DD31F8"/>
    <w:rsid w:val="00DE3477"/>
    <w:rsid w:val="00DE6A3B"/>
    <w:rsid w:val="00E04CEF"/>
    <w:rsid w:val="00E24767"/>
    <w:rsid w:val="00E26048"/>
    <w:rsid w:val="00E91CCB"/>
    <w:rsid w:val="00E94BC7"/>
    <w:rsid w:val="00EC72D0"/>
    <w:rsid w:val="00F34086"/>
    <w:rsid w:val="00F51934"/>
    <w:rsid w:val="00F72938"/>
    <w:rsid w:val="00F77476"/>
    <w:rsid w:val="00F90DF1"/>
    <w:rsid w:val="00FA1CF7"/>
    <w:rsid w:val="00FC17D1"/>
    <w:rsid w:val="00FF3A6B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DB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2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71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A4CE4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BF6884"/>
    <w:pPr>
      <w:ind w:left="720"/>
      <w:contextualSpacing/>
    </w:pPr>
  </w:style>
  <w:style w:type="character" w:styleId="Hyperlink">
    <w:name w:val="Hyperlink"/>
    <w:rsid w:val="00A67590"/>
    <w:rPr>
      <w:color w:val="0000FF"/>
      <w:u w:val="single"/>
    </w:rPr>
  </w:style>
  <w:style w:type="character" w:styleId="FollowedHyperlink">
    <w:name w:val="FollowedHyperlink"/>
    <w:rsid w:val="009C4E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2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71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A4CE4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BF6884"/>
    <w:pPr>
      <w:ind w:left="720"/>
      <w:contextualSpacing/>
    </w:pPr>
  </w:style>
  <w:style w:type="character" w:styleId="Hyperlink">
    <w:name w:val="Hyperlink"/>
    <w:rsid w:val="00A67590"/>
    <w:rPr>
      <w:color w:val="0000FF"/>
      <w:u w:val="single"/>
    </w:rPr>
  </w:style>
  <w:style w:type="character" w:styleId="FollowedHyperlink">
    <w:name w:val="FollowedHyperlink"/>
    <w:rsid w:val="009C4E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inemann.com" TargetMode="External"/><Relationship Id="rId12" Type="http://schemas.openxmlformats.org/officeDocument/2006/relationships/hyperlink" Target="http://ppsgrade4.weebly.com/teaching-resources14.html" TargetMode="External"/><Relationship Id="rId13" Type="http://schemas.openxmlformats.org/officeDocument/2006/relationships/hyperlink" Target="http://www.heinemann.com" TargetMode="External"/><Relationship Id="rId14" Type="http://schemas.openxmlformats.org/officeDocument/2006/relationships/hyperlink" Target="http://ppsgrade4.weebly.com/assessment9.html" TargetMode="External"/><Relationship Id="rId15" Type="http://schemas.openxmlformats.org/officeDocument/2006/relationships/hyperlink" Target="http://www.heinemann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inemann.com" TargetMode="External"/><Relationship Id="rId9" Type="http://schemas.openxmlformats.org/officeDocument/2006/relationships/hyperlink" Target="http://ppsgrade4.weebly.com/teaching-resources14.html" TargetMode="External"/><Relationship Id="rId10" Type="http://schemas.openxmlformats.org/officeDocument/2006/relationships/hyperlink" Target="http://www.heinema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894</Words>
  <Characters>5099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Chart</vt:lpstr>
    </vt:vector>
  </TitlesOfParts>
  <Company/>
  <LinksUpToDate>false</LinksUpToDate>
  <CharactersWithSpaces>5982</CharactersWithSpaces>
  <SharedDoc>false</SharedDoc>
  <HLinks>
    <vt:vector size="24" baseType="variant">
      <vt:variant>
        <vt:i4>5767191</vt:i4>
      </vt:variant>
      <vt:variant>
        <vt:i4>9</vt:i4>
      </vt:variant>
      <vt:variant>
        <vt:i4>0</vt:i4>
      </vt:variant>
      <vt:variant>
        <vt:i4>5</vt:i4>
      </vt:variant>
      <vt:variant>
        <vt:lpwstr>http://ppsgrade4.weebly.com/assessment4.html</vt:lpwstr>
      </vt:variant>
      <vt:variant>
        <vt:lpwstr/>
      </vt:variant>
      <vt:variant>
        <vt:i4>5767191</vt:i4>
      </vt:variant>
      <vt:variant>
        <vt:i4>6</vt:i4>
      </vt:variant>
      <vt:variant>
        <vt:i4>0</vt:i4>
      </vt:variant>
      <vt:variant>
        <vt:i4>5</vt:i4>
      </vt:variant>
      <vt:variant>
        <vt:lpwstr>http://ppsgrade4.weebly.com/assessment4.html</vt:lpwstr>
      </vt:variant>
      <vt:variant>
        <vt:lpwstr/>
      </vt:variant>
      <vt:variant>
        <vt:i4>5767191</vt:i4>
      </vt:variant>
      <vt:variant>
        <vt:i4>3</vt:i4>
      </vt:variant>
      <vt:variant>
        <vt:i4>0</vt:i4>
      </vt:variant>
      <vt:variant>
        <vt:i4>5</vt:i4>
      </vt:variant>
      <vt:variant>
        <vt:lpwstr>http://ppsgrade4.weebly.com/assessment4.html</vt:lpwstr>
      </vt:variant>
      <vt:variant>
        <vt:lpwstr/>
      </vt:variant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http://ppsgrade4.weebly.com/assessment4.html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Chart</dc:title>
  <dc:subject/>
  <dc:creator>tech</dc:creator>
  <cp:keywords/>
  <dc:description/>
  <cp:lastModifiedBy>Natalie LaCroix-White</cp:lastModifiedBy>
  <cp:revision>9</cp:revision>
  <cp:lastPrinted>2008-05-09T16:35:00Z</cp:lastPrinted>
  <dcterms:created xsi:type="dcterms:W3CDTF">2016-12-14T18:31:00Z</dcterms:created>
  <dcterms:modified xsi:type="dcterms:W3CDTF">2017-01-17T15:34:00Z</dcterms:modified>
</cp:coreProperties>
</file>