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4DD39D" w14:textId="77777777" w:rsidR="002000D8" w:rsidRDefault="002000D8">
      <w:pPr>
        <w:pStyle w:val="Normal1"/>
      </w:pPr>
    </w:p>
    <w:tbl>
      <w:tblPr>
        <w:tblW w:w="979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3"/>
        <w:gridCol w:w="7729"/>
      </w:tblGrid>
      <w:tr w:rsidR="002000D8" w14:paraId="6CD4C27E" w14:textId="77777777" w:rsidTr="00AB20D9">
        <w:tc>
          <w:tcPr>
            <w:tcW w:w="9792" w:type="dxa"/>
            <w:gridSpan w:val="2"/>
            <w:shd w:val="clear" w:color="auto" w:fill="99CCFF"/>
          </w:tcPr>
          <w:p w14:paraId="28BBF00C" w14:textId="77777777" w:rsidR="002000D8" w:rsidRDefault="00DD2A5A" w:rsidP="004F42C8">
            <w:pPr>
              <w:pStyle w:val="Normal1"/>
              <w:jc w:val="center"/>
            </w:pPr>
            <w:r w:rsidRPr="004F42C8">
              <w:rPr>
                <w:rFonts w:ascii="Comic Sans MS" w:eastAsia="Comic Sans MS" w:hAnsi="Comic Sans MS" w:cs="Comic Sans MS"/>
                <w:b/>
                <w:sz w:val="22"/>
                <w:szCs w:val="22"/>
              </w:rPr>
              <w:t>Grade 4</w:t>
            </w:r>
          </w:p>
          <w:p w14:paraId="4CF4D72C" w14:textId="77777777" w:rsidR="002000D8" w:rsidRDefault="00DD2A5A" w:rsidP="004F42C8">
            <w:pPr>
              <w:pStyle w:val="Normal1"/>
              <w:jc w:val="center"/>
            </w:pPr>
            <w:r w:rsidRPr="004F42C8">
              <w:rPr>
                <w:rFonts w:ascii="Comic Sans MS" w:eastAsia="Comic Sans MS" w:hAnsi="Comic Sans MS" w:cs="Comic Sans MS"/>
                <w:b/>
                <w:sz w:val="22"/>
                <w:szCs w:val="22"/>
              </w:rPr>
              <w:t>Unit Overview</w:t>
            </w:r>
          </w:p>
          <w:p w14:paraId="67EF9284" w14:textId="77777777" w:rsidR="002000D8" w:rsidRDefault="00DB4DCB" w:rsidP="004F42C8">
            <w:pPr>
              <w:pStyle w:val="Normal1"/>
              <w:jc w:val="center"/>
            </w:pPr>
            <w:r>
              <w:rPr>
                <w:rFonts w:ascii="Comic Sans MS" w:eastAsia="Comic Sans MS" w:hAnsi="Comic Sans MS" w:cs="Comic Sans MS"/>
                <w:b/>
                <w:i/>
                <w:sz w:val="22"/>
                <w:szCs w:val="22"/>
              </w:rPr>
              <w:t>Historical Fiction Clubs</w:t>
            </w:r>
          </w:p>
        </w:tc>
      </w:tr>
      <w:tr w:rsidR="002000D8" w14:paraId="3E881F6F" w14:textId="77777777" w:rsidTr="005A576D">
        <w:tc>
          <w:tcPr>
            <w:tcW w:w="2063" w:type="dxa"/>
            <w:shd w:val="clear" w:color="auto" w:fill="auto"/>
          </w:tcPr>
          <w:p w14:paraId="3936553C" w14:textId="77777777" w:rsidR="002000D8" w:rsidRDefault="00DD2A5A">
            <w:pPr>
              <w:pStyle w:val="Normal1"/>
            </w:pPr>
            <w:r w:rsidRPr="004F42C8">
              <w:rPr>
                <w:rFonts w:ascii="Comic Sans MS" w:eastAsia="Comic Sans MS" w:hAnsi="Comic Sans MS" w:cs="Comic Sans MS"/>
                <w:b/>
                <w:sz w:val="22"/>
                <w:szCs w:val="22"/>
              </w:rPr>
              <w:t>Focus Teaching Points</w:t>
            </w:r>
          </w:p>
        </w:tc>
        <w:tc>
          <w:tcPr>
            <w:tcW w:w="7729" w:type="dxa"/>
            <w:shd w:val="clear" w:color="auto" w:fill="auto"/>
          </w:tcPr>
          <w:p w14:paraId="7470A334" w14:textId="77777777" w:rsidR="00BB38F9" w:rsidRDefault="00BB38F9" w:rsidP="00BB38F9">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Paying particular attention at the start of a book to analyze the setting—when the story takes place, where and what this place feels like</w:t>
            </w:r>
          </w:p>
          <w:p w14:paraId="2031FBE0" w14:textId="77777777" w:rsidR="00BB38F9" w:rsidRPr="008A4830" w:rsidRDefault="008A4830" w:rsidP="008A4830">
            <w:pPr>
              <w:pStyle w:val="Normal1"/>
              <w:numPr>
                <w:ilvl w:val="0"/>
                <w:numId w:val="22"/>
              </w:numPr>
              <w:rPr>
                <w:rFonts w:ascii="Comic Sans MS" w:eastAsia="Comic Sans MS" w:hAnsi="Comic Sans MS" w:cs="Comic Sans MS"/>
                <w:i/>
                <w:sz w:val="18"/>
                <w:szCs w:val="18"/>
              </w:rPr>
            </w:pPr>
            <w:r w:rsidRPr="008A4830">
              <w:rPr>
                <w:rFonts w:ascii="Comic Sans MS" w:eastAsia="Comic Sans MS" w:hAnsi="Comic Sans MS" w:cs="Comic Sans MS"/>
                <w:sz w:val="18"/>
                <w:szCs w:val="18"/>
              </w:rPr>
              <w:t>Keeping track of story elements to continually build understanding of</w:t>
            </w:r>
            <w:r>
              <w:rPr>
                <w:rFonts w:ascii="Comic Sans MS" w:eastAsia="Comic Sans MS" w:hAnsi="Comic Sans MS" w:cs="Comic Sans MS"/>
                <w:sz w:val="18"/>
                <w:szCs w:val="18"/>
              </w:rPr>
              <w:t xml:space="preserve"> the plot</w:t>
            </w:r>
          </w:p>
          <w:p w14:paraId="38988F20" w14:textId="77777777" w:rsidR="008A4830" w:rsidRPr="008A4830" w:rsidRDefault="008A4830" w:rsidP="008A4830">
            <w:pPr>
              <w:pStyle w:val="Normal1"/>
              <w:numPr>
                <w:ilvl w:val="0"/>
                <w:numId w:val="22"/>
              </w:numPr>
              <w:rPr>
                <w:rFonts w:ascii="Comic Sans MS" w:eastAsia="Comic Sans MS" w:hAnsi="Comic Sans MS" w:cs="Comic Sans MS"/>
                <w:i/>
                <w:sz w:val="18"/>
                <w:szCs w:val="18"/>
              </w:rPr>
            </w:pPr>
            <w:r>
              <w:rPr>
                <w:rFonts w:ascii="Comic Sans MS" w:eastAsia="Comic Sans MS" w:hAnsi="Comic Sans MS" w:cs="Comic Sans MS"/>
                <w:sz w:val="18"/>
                <w:szCs w:val="18"/>
              </w:rPr>
              <w:t xml:space="preserve">Self-assessing and goal-setting based on assessment using rubrics and learning progressions </w:t>
            </w:r>
          </w:p>
          <w:p w14:paraId="4FB794CB" w14:textId="77777777" w:rsidR="008A4830" w:rsidRPr="008A4830" w:rsidRDefault="008A4830" w:rsidP="008A4830">
            <w:pPr>
              <w:pStyle w:val="Normal1"/>
              <w:numPr>
                <w:ilvl w:val="0"/>
                <w:numId w:val="22"/>
              </w:numPr>
              <w:rPr>
                <w:rFonts w:ascii="Comic Sans MS" w:eastAsia="Comic Sans MS" w:hAnsi="Comic Sans MS" w:cs="Comic Sans MS"/>
                <w:i/>
                <w:sz w:val="18"/>
                <w:szCs w:val="18"/>
              </w:rPr>
            </w:pPr>
            <w:r>
              <w:rPr>
                <w:rFonts w:ascii="Comic Sans MS" w:eastAsia="Comic Sans MS" w:hAnsi="Comic Sans MS" w:cs="Comic Sans MS"/>
                <w:sz w:val="18"/>
                <w:szCs w:val="18"/>
              </w:rPr>
              <w:t>Keeping track of a character’s timeline side-by-side with historical timelines</w:t>
            </w:r>
          </w:p>
          <w:p w14:paraId="50D4053D" w14:textId="77777777" w:rsidR="008A4830" w:rsidRPr="008A4830" w:rsidRDefault="008A4830" w:rsidP="008A4830">
            <w:pPr>
              <w:pStyle w:val="Normal1"/>
              <w:numPr>
                <w:ilvl w:val="0"/>
                <w:numId w:val="22"/>
              </w:numPr>
              <w:rPr>
                <w:rFonts w:ascii="Comic Sans MS" w:eastAsia="Comic Sans MS" w:hAnsi="Comic Sans MS" w:cs="Comic Sans MS"/>
                <w:i/>
                <w:sz w:val="18"/>
                <w:szCs w:val="18"/>
              </w:rPr>
            </w:pPr>
            <w:r>
              <w:rPr>
                <w:rFonts w:ascii="Comic Sans MS" w:eastAsia="Comic Sans MS" w:hAnsi="Comic Sans MS" w:cs="Comic Sans MS"/>
                <w:sz w:val="18"/>
                <w:szCs w:val="18"/>
              </w:rPr>
              <w:t>Stepping into characters’ shoes to better understand how characters are shaped by the time in which they live</w:t>
            </w:r>
          </w:p>
          <w:p w14:paraId="70D9D8AA" w14:textId="77777777" w:rsidR="008A4830" w:rsidRPr="008A4830" w:rsidRDefault="008A4830" w:rsidP="008A4830">
            <w:pPr>
              <w:pStyle w:val="Normal1"/>
              <w:numPr>
                <w:ilvl w:val="0"/>
                <w:numId w:val="22"/>
              </w:numPr>
              <w:rPr>
                <w:rFonts w:ascii="Comic Sans MS" w:eastAsia="Comic Sans MS" w:hAnsi="Comic Sans MS" w:cs="Comic Sans MS"/>
                <w:i/>
                <w:sz w:val="18"/>
                <w:szCs w:val="18"/>
              </w:rPr>
            </w:pPr>
            <w:r>
              <w:rPr>
                <w:rFonts w:ascii="Comic Sans MS" w:eastAsia="Comic Sans MS" w:hAnsi="Comic Sans MS" w:cs="Comic Sans MS"/>
                <w:sz w:val="18"/>
                <w:szCs w:val="18"/>
              </w:rPr>
              <w:t>Understanding perspective</w:t>
            </w:r>
          </w:p>
          <w:p w14:paraId="7059D3FC" w14:textId="77777777" w:rsidR="008A4830" w:rsidRPr="008A4830" w:rsidRDefault="008A4830" w:rsidP="008A4830">
            <w:pPr>
              <w:pStyle w:val="Normal1"/>
              <w:numPr>
                <w:ilvl w:val="0"/>
                <w:numId w:val="22"/>
              </w:numPr>
              <w:rPr>
                <w:rFonts w:ascii="Comic Sans MS" w:eastAsia="Comic Sans MS" w:hAnsi="Comic Sans MS" w:cs="Comic Sans MS"/>
                <w:i/>
                <w:sz w:val="18"/>
                <w:szCs w:val="18"/>
              </w:rPr>
            </w:pPr>
            <w:r>
              <w:rPr>
                <w:rFonts w:ascii="Comic Sans MS" w:eastAsia="Comic Sans MS" w:hAnsi="Comic Sans MS" w:cs="Comic Sans MS"/>
                <w:sz w:val="18"/>
                <w:szCs w:val="18"/>
              </w:rPr>
              <w:t>Recognizing when a passage is significant and connecting it to other parts of the text to determine its importance to the whole story</w:t>
            </w:r>
          </w:p>
          <w:p w14:paraId="41266FD8" w14:textId="77777777" w:rsidR="008A4830" w:rsidRDefault="008A4830"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Supporting ideas with specific evidence from the text: small moments, small details and small objects found in the text</w:t>
            </w:r>
          </w:p>
          <w:p w14:paraId="7A9D90B3" w14:textId="77777777" w:rsidR="008A4830" w:rsidRDefault="002866E6"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Using initial interpretations of texts as a lens to grow and shape new interpretations (determining and developing themes)</w:t>
            </w:r>
          </w:p>
          <w:p w14:paraId="09C51E10" w14:textId="77777777" w:rsidR="002866E6" w:rsidRDefault="002866E6"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Staying open to new interpretations and ideas in conversation with other readers</w:t>
            </w:r>
          </w:p>
          <w:p w14:paraId="6A1F092D" w14:textId="77777777" w:rsidR="002866E6" w:rsidRDefault="002866E6"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Paying attention to the perspectives of minor characters</w:t>
            </w:r>
          </w:p>
          <w:p w14:paraId="43AFFA7C" w14:textId="77777777" w:rsidR="002866E6" w:rsidRDefault="002866E6"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Developing an internalized sense of qualities of strong interpretation (theme work)</w:t>
            </w:r>
          </w:p>
          <w:p w14:paraId="359162D0" w14:textId="77777777" w:rsidR="005A33EB" w:rsidRDefault="005A33EB"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Deepening understanding of an unfamiliar era by studying images—photographs and illustrations of the time period</w:t>
            </w:r>
          </w:p>
          <w:p w14:paraId="25888CD2" w14:textId="77777777" w:rsidR="005A33EB" w:rsidRDefault="005A33EB"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Researching “on the run” to build background knowledge while reading historical fiction</w:t>
            </w:r>
          </w:p>
          <w:p w14:paraId="028F242B" w14:textId="22091F3B" w:rsidR="00AE436D" w:rsidRDefault="00390D0D"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Learning</w:t>
            </w:r>
            <w:r w:rsidR="005A33EB">
              <w:rPr>
                <w:rFonts w:ascii="Comic Sans MS" w:eastAsia="Comic Sans MS" w:hAnsi="Comic Sans MS" w:cs="Comic Sans MS"/>
                <w:sz w:val="18"/>
                <w:szCs w:val="18"/>
              </w:rPr>
              <w:t xml:space="preserve"> facts and information from his</w:t>
            </w:r>
            <w:r>
              <w:rPr>
                <w:rFonts w:ascii="Comic Sans MS" w:eastAsia="Comic Sans MS" w:hAnsi="Comic Sans MS" w:cs="Comic Sans MS"/>
                <w:sz w:val="18"/>
                <w:szCs w:val="18"/>
              </w:rPr>
              <w:t>torical narratives; sorting and organizing</w:t>
            </w:r>
            <w:r w:rsidR="005A33EB">
              <w:rPr>
                <w:rFonts w:ascii="Comic Sans MS" w:eastAsia="Comic Sans MS" w:hAnsi="Comic Sans MS" w:cs="Comic Sans MS"/>
                <w:sz w:val="18"/>
                <w:szCs w:val="18"/>
              </w:rPr>
              <w:t xml:space="preserve"> this information through notetaking</w:t>
            </w:r>
          </w:p>
          <w:p w14:paraId="486B2ADC" w14:textId="77777777" w:rsidR="00AE436D" w:rsidRDefault="00AE436D"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Understanding people’s perspectives without making assumptions or overgeneralizing</w:t>
            </w:r>
          </w:p>
          <w:p w14:paraId="52581E54" w14:textId="77777777" w:rsidR="00AE436D" w:rsidRDefault="00AE436D" w:rsidP="008A4830">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Investigating power dynamics in stories</w:t>
            </w:r>
          </w:p>
          <w:p w14:paraId="514AD2DC" w14:textId="62A39737" w:rsidR="005843F5" w:rsidRPr="00390D0D" w:rsidRDefault="00AE436D" w:rsidP="00390D0D">
            <w:pPr>
              <w:pStyle w:val="Normal1"/>
              <w:numPr>
                <w:ilvl w:val="0"/>
                <w:numId w:val="22"/>
              </w:numPr>
              <w:rPr>
                <w:rFonts w:ascii="Comic Sans MS" w:eastAsia="Comic Sans MS" w:hAnsi="Comic Sans MS" w:cs="Comic Sans MS"/>
                <w:sz w:val="18"/>
                <w:szCs w:val="18"/>
              </w:rPr>
            </w:pPr>
            <w:r>
              <w:rPr>
                <w:rFonts w:ascii="Comic Sans MS" w:eastAsia="Comic Sans MS" w:hAnsi="Comic Sans MS" w:cs="Comic Sans MS"/>
                <w:sz w:val="18"/>
                <w:szCs w:val="18"/>
              </w:rPr>
              <w:t>Finding thematic connections across texts</w:t>
            </w:r>
          </w:p>
        </w:tc>
      </w:tr>
      <w:tr w:rsidR="002000D8" w14:paraId="3D0445E1" w14:textId="77777777" w:rsidTr="005A576D">
        <w:tc>
          <w:tcPr>
            <w:tcW w:w="2063" w:type="dxa"/>
            <w:shd w:val="clear" w:color="auto" w:fill="auto"/>
          </w:tcPr>
          <w:p w14:paraId="072AB32E" w14:textId="77777777" w:rsidR="002000D8" w:rsidRDefault="00DD2A5A">
            <w:pPr>
              <w:pStyle w:val="Normal1"/>
            </w:pPr>
            <w:r w:rsidRPr="004F42C8">
              <w:rPr>
                <w:rFonts w:ascii="Comic Sans MS" w:eastAsia="Comic Sans MS" w:hAnsi="Comic Sans MS" w:cs="Comic Sans MS"/>
                <w:b/>
                <w:sz w:val="22"/>
                <w:szCs w:val="22"/>
              </w:rPr>
              <w:t>Key CCSS Standards</w:t>
            </w:r>
          </w:p>
        </w:tc>
        <w:tc>
          <w:tcPr>
            <w:tcW w:w="7729" w:type="dxa"/>
            <w:shd w:val="clear" w:color="auto" w:fill="auto"/>
          </w:tcPr>
          <w:p w14:paraId="0C2894A0" w14:textId="77777777" w:rsidR="002000D8" w:rsidRPr="002C253A" w:rsidRDefault="00DD2A5A">
            <w:pPr>
              <w:pStyle w:val="Normal1"/>
              <w:rPr>
                <w:sz w:val="18"/>
                <w:szCs w:val="18"/>
              </w:rPr>
            </w:pPr>
            <w:r w:rsidRPr="002C253A">
              <w:rPr>
                <w:rFonts w:ascii="Comic Sans MS" w:eastAsia="Comic Sans MS" w:hAnsi="Comic Sans MS" w:cs="Comic Sans MS"/>
                <w:b/>
                <w:i/>
                <w:sz w:val="18"/>
                <w:szCs w:val="18"/>
              </w:rPr>
              <w:t>Reading Standards for Literature (RL)</w:t>
            </w:r>
          </w:p>
          <w:p w14:paraId="0BDA7859" w14:textId="77777777" w:rsidR="002000D8" w:rsidRPr="002C253A" w:rsidRDefault="00DD2A5A" w:rsidP="004F42C8">
            <w:pPr>
              <w:pStyle w:val="Normal1"/>
              <w:numPr>
                <w:ilvl w:val="0"/>
                <w:numId w:val="7"/>
              </w:numPr>
              <w:ind w:hanging="360"/>
              <w:rPr>
                <w:sz w:val="18"/>
                <w:szCs w:val="18"/>
              </w:rPr>
            </w:pPr>
            <w:r w:rsidRPr="002C253A">
              <w:rPr>
                <w:rFonts w:ascii="Comic Sans MS" w:eastAsia="Comic Sans MS" w:hAnsi="Comic Sans MS" w:cs="Comic Sans MS"/>
                <w:i/>
                <w:sz w:val="18"/>
                <w:szCs w:val="18"/>
              </w:rPr>
              <w:t>1, 2, 3, 4, 5, 6, 7, 9, 10</w:t>
            </w:r>
          </w:p>
          <w:p w14:paraId="5747A6FA" w14:textId="77777777" w:rsidR="00AE436D" w:rsidRDefault="00AE436D">
            <w:pPr>
              <w:pStyle w:val="Normal1"/>
              <w:rPr>
                <w:rFonts w:ascii="Comic Sans MS" w:eastAsia="Comic Sans MS" w:hAnsi="Comic Sans MS" w:cs="Comic Sans MS"/>
                <w:b/>
                <w:i/>
                <w:sz w:val="18"/>
                <w:szCs w:val="18"/>
              </w:rPr>
            </w:pPr>
            <w:r>
              <w:rPr>
                <w:rFonts w:ascii="Comic Sans MS" w:eastAsia="Comic Sans MS" w:hAnsi="Comic Sans MS" w:cs="Comic Sans MS"/>
                <w:b/>
                <w:i/>
                <w:sz w:val="18"/>
                <w:szCs w:val="18"/>
              </w:rPr>
              <w:t>Reading Standards for Information (RI)</w:t>
            </w:r>
          </w:p>
          <w:p w14:paraId="72DDAAF2" w14:textId="77777777" w:rsidR="00AE436D" w:rsidRPr="00AE436D" w:rsidRDefault="00AE436D" w:rsidP="00AE436D">
            <w:pPr>
              <w:pStyle w:val="Normal1"/>
              <w:numPr>
                <w:ilvl w:val="0"/>
                <w:numId w:val="7"/>
              </w:numPr>
              <w:ind w:hanging="360"/>
              <w:rPr>
                <w:sz w:val="18"/>
                <w:szCs w:val="18"/>
              </w:rPr>
            </w:pPr>
            <w:r w:rsidRPr="002C253A">
              <w:rPr>
                <w:rFonts w:ascii="Comic Sans MS" w:eastAsia="Comic Sans MS" w:hAnsi="Comic Sans MS" w:cs="Comic Sans MS"/>
                <w:i/>
                <w:sz w:val="18"/>
                <w:szCs w:val="18"/>
              </w:rPr>
              <w:t>1, 2, 3, 4, 5, 6, 7, 9, 10</w:t>
            </w:r>
          </w:p>
          <w:p w14:paraId="3CF3F5DC" w14:textId="77777777" w:rsidR="002000D8" w:rsidRPr="002C253A" w:rsidRDefault="00DD2A5A">
            <w:pPr>
              <w:pStyle w:val="Normal1"/>
              <w:rPr>
                <w:sz w:val="18"/>
                <w:szCs w:val="18"/>
              </w:rPr>
            </w:pPr>
            <w:r w:rsidRPr="002C253A">
              <w:rPr>
                <w:rFonts w:ascii="Comic Sans MS" w:eastAsia="Comic Sans MS" w:hAnsi="Comic Sans MS" w:cs="Comic Sans MS"/>
                <w:b/>
                <w:i/>
                <w:sz w:val="18"/>
                <w:szCs w:val="18"/>
              </w:rPr>
              <w:t>Reading Standards: Foundational Skills (RF)</w:t>
            </w:r>
          </w:p>
          <w:p w14:paraId="762BBAC8" w14:textId="77777777" w:rsidR="002000D8" w:rsidRPr="002C253A" w:rsidRDefault="00DD2A5A" w:rsidP="004F42C8">
            <w:pPr>
              <w:pStyle w:val="Normal1"/>
              <w:numPr>
                <w:ilvl w:val="0"/>
                <w:numId w:val="7"/>
              </w:numPr>
              <w:ind w:hanging="360"/>
              <w:rPr>
                <w:sz w:val="18"/>
                <w:szCs w:val="18"/>
              </w:rPr>
            </w:pPr>
            <w:r w:rsidRPr="002C253A">
              <w:rPr>
                <w:rFonts w:ascii="Comic Sans MS" w:eastAsia="Comic Sans MS" w:hAnsi="Comic Sans MS" w:cs="Comic Sans MS"/>
                <w:i/>
                <w:sz w:val="18"/>
                <w:szCs w:val="18"/>
              </w:rPr>
              <w:t>3, 3a-3f, 4, 4a-4c</w:t>
            </w:r>
          </w:p>
          <w:p w14:paraId="06A97DE6" w14:textId="77777777" w:rsidR="002000D8" w:rsidRPr="002C253A" w:rsidRDefault="00DD2A5A">
            <w:pPr>
              <w:pStyle w:val="Normal1"/>
              <w:rPr>
                <w:sz w:val="18"/>
                <w:szCs w:val="18"/>
              </w:rPr>
            </w:pPr>
            <w:r w:rsidRPr="002C253A">
              <w:rPr>
                <w:rFonts w:ascii="Comic Sans MS" w:eastAsia="Comic Sans MS" w:hAnsi="Comic Sans MS" w:cs="Comic Sans MS"/>
                <w:b/>
                <w:i/>
                <w:sz w:val="18"/>
                <w:szCs w:val="18"/>
              </w:rPr>
              <w:t>Speaking and Listening Standards (SL)</w:t>
            </w:r>
          </w:p>
          <w:p w14:paraId="2F4FA21E" w14:textId="77777777" w:rsidR="002000D8" w:rsidRPr="002C253A" w:rsidRDefault="00DD2A5A" w:rsidP="004F42C8">
            <w:pPr>
              <w:pStyle w:val="Normal1"/>
              <w:numPr>
                <w:ilvl w:val="0"/>
                <w:numId w:val="7"/>
              </w:numPr>
              <w:ind w:hanging="360"/>
              <w:rPr>
                <w:sz w:val="18"/>
                <w:szCs w:val="18"/>
              </w:rPr>
            </w:pPr>
            <w:r w:rsidRPr="002C253A">
              <w:rPr>
                <w:rFonts w:ascii="Comic Sans MS" w:eastAsia="Comic Sans MS" w:hAnsi="Comic Sans MS" w:cs="Comic Sans MS"/>
                <w:i/>
                <w:sz w:val="18"/>
                <w:szCs w:val="18"/>
              </w:rPr>
              <w:t>1, 1a-d, 2, 3, 4, 5, 6</w:t>
            </w:r>
          </w:p>
          <w:p w14:paraId="1D0B3044" w14:textId="77777777" w:rsidR="002000D8" w:rsidRPr="002C253A" w:rsidRDefault="00DD2A5A">
            <w:pPr>
              <w:pStyle w:val="Normal1"/>
              <w:rPr>
                <w:sz w:val="18"/>
                <w:szCs w:val="18"/>
              </w:rPr>
            </w:pPr>
            <w:r w:rsidRPr="002C253A">
              <w:rPr>
                <w:rFonts w:ascii="Comic Sans MS" w:eastAsia="Comic Sans MS" w:hAnsi="Comic Sans MS" w:cs="Comic Sans MS"/>
                <w:b/>
                <w:i/>
                <w:sz w:val="18"/>
                <w:szCs w:val="18"/>
              </w:rPr>
              <w:t>Language Standards (L)</w:t>
            </w:r>
          </w:p>
          <w:p w14:paraId="51477299" w14:textId="77777777" w:rsidR="002000D8" w:rsidRPr="002C253A" w:rsidRDefault="00DD2A5A" w:rsidP="004F42C8">
            <w:pPr>
              <w:pStyle w:val="Normal1"/>
              <w:numPr>
                <w:ilvl w:val="0"/>
                <w:numId w:val="7"/>
              </w:numPr>
              <w:ind w:hanging="360"/>
              <w:rPr>
                <w:sz w:val="18"/>
                <w:szCs w:val="18"/>
              </w:rPr>
            </w:pPr>
            <w:r w:rsidRPr="002C253A">
              <w:rPr>
                <w:rFonts w:ascii="Comic Sans MS" w:eastAsia="Comic Sans MS" w:hAnsi="Comic Sans MS" w:cs="Comic Sans MS"/>
                <w:i/>
                <w:sz w:val="18"/>
                <w:szCs w:val="18"/>
              </w:rPr>
              <w:t xml:space="preserve">1, </w:t>
            </w:r>
            <w:r w:rsidR="00F54334" w:rsidRPr="002C253A">
              <w:rPr>
                <w:rFonts w:ascii="Comic Sans MS" w:eastAsia="Comic Sans MS" w:hAnsi="Comic Sans MS" w:cs="Comic Sans MS"/>
                <w:i/>
                <w:sz w:val="18"/>
                <w:szCs w:val="18"/>
              </w:rPr>
              <w:t xml:space="preserve">2, </w:t>
            </w:r>
            <w:r w:rsidRPr="002C253A">
              <w:rPr>
                <w:rFonts w:ascii="Comic Sans MS" w:eastAsia="Comic Sans MS" w:hAnsi="Comic Sans MS" w:cs="Comic Sans MS"/>
                <w:i/>
                <w:sz w:val="18"/>
                <w:szCs w:val="18"/>
              </w:rPr>
              <w:t>3, 4, 5, 6</w:t>
            </w:r>
          </w:p>
        </w:tc>
      </w:tr>
      <w:tr w:rsidR="002000D8" w14:paraId="1E441A11" w14:textId="77777777" w:rsidTr="005A576D">
        <w:tc>
          <w:tcPr>
            <w:tcW w:w="2063" w:type="dxa"/>
            <w:shd w:val="clear" w:color="auto" w:fill="auto"/>
          </w:tcPr>
          <w:p w14:paraId="67F98A99" w14:textId="77777777" w:rsidR="002000D8" w:rsidRDefault="00DD2A5A">
            <w:pPr>
              <w:pStyle w:val="Normal1"/>
            </w:pPr>
            <w:r w:rsidRPr="004F42C8">
              <w:rPr>
                <w:rFonts w:ascii="Comic Sans MS" w:eastAsia="Comic Sans MS" w:hAnsi="Comic Sans MS" w:cs="Comic Sans MS"/>
                <w:b/>
                <w:sz w:val="22"/>
                <w:szCs w:val="22"/>
              </w:rPr>
              <w:t>Recommended Professional Resource(s) to Guide Instruction</w:t>
            </w:r>
          </w:p>
        </w:tc>
        <w:tc>
          <w:tcPr>
            <w:tcW w:w="7729" w:type="dxa"/>
            <w:shd w:val="clear" w:color="auto" w:fill="auto"/>
          </w:tcPr>
          <w:p w14:paraId="6B4702D2" w14:textId="77777777" w:rsidR="002000D8" w:rsidRPr="00AE436D" w:rsidRDefault="00AE436D" w:rsidP="00AE436D">
            <w:pPr>
              <w:pStyle w:val="Normal1"/>
              <w:numPr>
                <w:ilvl w:val="0"/>
                <w:numId w:val="19"/>
              </w:numPr>
              <w:rPr>
                <w:rFonts w:ascii="Comic Sans MS" w:hAnsi="Comic Sans MS"/>
                <w:sz w:val="18"/>
                <w:szCs w:val="18"/>
              </w:rPr>
            </w:pPr>
            <w:r>
              <w:rPr>
                <w:rFonts w:ascii="Comic Sans MS" w:hAnsi="Comic Sans MS"/>
                <w:i/>
                <w:sz w:val="18"/>
                <w:szCs w:val="18"/>
              </w:rPr>
              <w:t xml:space="preserve">Historical Fiction Book Clubs </w:t>
            </w:r>
            <w:r>
              <w:rPr>
                <w:rFonts w:ascii="Comic Sans MS" w:hAnsi="Comic Sans MS"/>
                <w:sz w:val="18"/>
                <w:szCs w:val="18"/>
              </w:rPr>
              <w:t xml:space="preserve">from </w:t>
            </w:r>
            <w:r w:rsidRPr="00254BE2">
              <w:rPr>
                <w:rFonts w:ascii="Comic Sans MS" w:hAnsi="Comic Sans MS"/>
                <w:i/>
                <w:sz w:val="18"/>
                <w:szCs w:val="18"/>
              </w:rPr>
              <w:t>Units of Study in Teaching Reading, Grade 4</w:t>
            </w:r>
            <w:r w:rsidR="004D25AF" w:rsidRPr="002C253A">
              <w:rPr>
                <w:rFonts w:ascii="Comic Sans MS" w:hAnsi="Comic Sans MS"/>
                <w:sz w:val="18"/>
                <w:szCs w:val="18"/>
              </w:rPr>
              <w:t xml:space="preserve"> (2015)</w:t>
            </w:r>
            <w:r>
              <w:rPr>
                <w:rFonts w:ascii="Comic Sans MS" w:hAnsi="Comic Sans MS"/>
                <w:sz w:val="18"/>
                <w:szCs w:val="18"/>
              </w:rPr>
              <w:t xml:space="preserve"> by Lucy Calkins and Mary </w:t>
            </w:r>
            <w:proofErr w:type="spellStart"/>
            <w:r>
              <w:rPr>
                <w:rFonts w:ascii="Comic Sans MS" w:hAnsi="Comic Sans MS"/>
                <w:sz w:val="18"/>
                <w:szCs w:val="18"/>
              </w:rPr>
              <w:t>Ehrenworth</w:t>
            </w:r>
            <w:proofErr w:type="spellEnd"/>
            <w:r>
              <w:rPr>
                <w:rFonts w:ascii="Comic Sans MS" w:hAnsi="Comic Sans MS"/>
                <w:sz w:val="18"/>
                <w:szCs w:val="18"/>
              </w:rPr>
              <w:t xml:space="preserve"> and the </w:t>
            </w:r>
            <w:r>
              <w:rPr>
                <w:rFonts w:ascii="Comic Sans MS" w:hAnsi="Comic Sans MS" w:cs="Comic Sans MS"/>
                <w:color w:val="1A1A1A"/>
                <w:sz w:val="18"/>
                <w:szCs w:val="18"/>
              </w:rPr>
              <w:t>o</w:t>
            </w:r>
            <w:r w:rsidR="004D25AF" w:rsidRPr="00AE436D">
              <w:rPr>
                <w:rFonts w:ascii="Comic Sans MS" w:hAnsi="Comic Sans MS" w:cs="Comic Sans MS"/>
                <w:color w:val="1A1A1A"/>
                <w:sz w:val="18"/>
                <w:szCs w:val="18"/>
              </w:rPr>
              <w:t xml:space="preserve">nline resources </w:t>
            </w:r>
            <w:r>
              <w:rPr>
                <w:rFonts w:ascii="Comic Sans MS" w:hAnsi="Comic Sans MS" w:cs="Comic Sans MS"/>
                <w:color w:val="1A1A1A"/>
                <w:sz w:val="18"/>
                <w:szCs w:val="18"/>
              </w:rPr>
              <w:t>in support of this unit at</w:t>
            </w:r>
            <w:r w:rsidR="004D25AF" w:rsidRPr="00AE436D">
              <w:rPr>
                <w:rFonts w:ascii="Comic Sans MS" w:hAnsi="Comic Sans MS" w:cs="Comic Sans MS"/>
                <w:color w:val="1A1A1A"/>
                <w:sz w:val="18"/>
                <w:szCs w:val="18"/>
              </w:rPr>
              <w:t xml:space="preserve"> </w:t>
            </w:r>
            <w:hyperlink r:id="rId7" w:history="1">
              <w:r w:rsidR="004D25AF" w:rsidRPr="00AE436D">
                <w:rPr>
                  <w:rStyle w:val="Hyperlink"/>
                  <w:rFonts w:ascii="Comic Sans MS" w:hAnsi="Comic Sans MS" w:cs="Comic Sans MS"/>
                  <w:sz w:val="18"/>
                  <w:szCs w:val="18"/>
                  <w:u w:color="103CC0"/>
                </w:rPr>
                <w:t>Heinemann</w:t>
              </w:r>
              <w:r w:rsidR="004D25AF" w:rsidRPr="00AE436D">
                <w:rPr>
                  <w:rStyle w:val="Hyperlink"/>
                  <w:rFonts w:ascii="Comic Sans MS" w:hAnsi="Comic Sans MS" w:cs="Comic Sans MS"/>
                  <w:sz w:val="18"/>
                  <w:szCs w:val="18"/>
                </w:rPr>
                <w:t>.com</w:t>
              </w:r>
            </w:hyperlink>
            <w:r w:rsidR="004D25AF" w:rsidRPr="00AE436D">
              <w:rPr>
                <w:rFonts w:ascii="Comic Sans MS" w:hAnsi="Comic Sans MS" w:cs="Comic Sans MS"/>
                <w:color w:val="103CC0"/>
                <w:sz w:val="18"/>
                <w:szCs w:val="18"/>
                <w:u w:val="single" w:color="103CC0"/>
              </w:rPr>
              <w:t>.</w:t>
            </w:r>
            <w:r w:rsidR="004D25AF" w:rsidRPr="00AE436D">
              <w:rPr>
                <w:rFonts w:ascii="Comic Sans MS" w:hAnsi="Comic Sans MS" w:cs="Comic Sans MS"/>
                <w:color w:val="1A1A1A"/>
                <w:sz w:val="18"/>
                <w:szCs w:val="18"/>
              </w:rPr>
              <w:t xml:space="preserve"> </w:t>
            </w:r>
            <w:hyperlink r:id="rId8"/>
          </w:p>
        </w:tc>
      </w:tr>
      <w:tr w:rsidR="004D25AF" w14:paraId="1B9EDFAD" w14:textId="77777777" w:rsidTr="005A576D">
        <w:tc>
          <w:tcPr>
            <w:tcW w:w="2063" w:type="dxa"/>
            <w:shd w:val="clear" w:color="auto" w:fill="auto"/>
          </w:tcPr>
          <w:p w14:paraId="35A8C7AE" w14:textId="77777777" w:rsidR="004D25AF" w:rsidRDefault="004D25AF" w:rsidP="00E900A1">
            <w:pPr>
              <w:pStyle w:val="Normal1"/>
            </w:pPr>
            <w:r w:rsidRPr="004F42C8">
              <w:rPr>
                <w:rFonts w:ascii="Comic Sans MS" w:eastAsia="Comic Sans MS" w:hAnsi="Comic Sans MS" w:cs="Comic Sans MS"/>
                <w:b/>
                <w:sz w:val="22"/>
                <w:szCs w:val="22"/>
              </w:rPr>
              <w:t>Bends in the Road</w:t>
            </w:r>
          </w:p>
        </w:tc>
        <w:tc>
          <w:tcPr>
            <w:tcW w:w="7729" w:type="dxa"/>
            <w:shd w:val="clear" w:color="auto" w:fill="auto"/>
          </w:tcPr>
          <w:p w14:paraId="27013F52" w14:textId="77777777" w:rsidR="004D25AF" w:rsidRPr="002C253A" w:rsidRDefault="00AE436D" w:rsidP="002C253A">
            <w:pPr>
              <w:pStyle w:val="Normal1"/>
              <w:numPr>
                <w:ilvl w:val="0"/>
                <w:numId w:val="20"/>
              </w:numPr>
              <w:rPr>
                <w:rFonts w:ascii="Comic Sans MS" w:hAnsi="Comic Sans MS"/>
                <w:sz w:val="18"/>
                <w:szCs w:val="18"/>
              </w:rPr>
            </w:pPr>
            <w:r>
              <w:rPr>
                <w:rFonts w:ascii="Comic Sans MS" w:eastAsia="Comic Sans MS" w:hAnsi="Comic Sans MS" w:cs="Comic Sans MS"/>
                <w:sz w:val="18"/>
                <w:szCs w:val="18"/>
              </w:rPr>
              <w:t>Tackling complex texts</w:t>
            </w:r>
          </w:p>
          <w:p w14:paraId="75E6EFD9" w14:textId="77777777" w:rsidR="004D25AF" w:rsidRPr="002C253A" w:rsidRDefault="00AE436D" w:rsidP="002C253A">
            <w:pPr>
              <w:pStyle w:val="Normal1"/>
              <w:numPr>
                <w:ilvl w:val="0"/>
                <w:numId w:val="20"/>
              </w:numPr>
              <w:rPr>
                <w:rFonts w:ascii="Comic Sans MS" w:hAnsi="Comic Sans MS"/>
                <w:sz w:val="18"/>
                <w:szCs w:val="18"/>
              </w:rPr>
            </w:pPr>
            <w:r>
              <w:rPr>
                <w:rFonts w:ascii="Comic Sans MS" w:eastAsia="Comic Sans MS" w:hAnsi="Comic Sans MS" w:cs="Comic Sans MS"/>
                <w:sz w:val="18"/>
                <w:szCs w:val="18"/>
              </w:rPr>
              <w:t>Interpreting complex texts</w:t>
            </w:r>
          </w:p>
          <w:p w14:paraId="378C477A" w14:textId="1619F5F2" w:rsidR="004D25AF" w:rsidRPr="002C253A" w:rsidRDefault="00390D0D" w:rsidP="00390D0D">
            <w:pPr>
              <w:pStyle w:val="Normal1"/>
              <w:numPr>
                <w:ilvl w:val="0"/>
                <w:numId w:val="20"/>
              </w:numPr>
              <w:rPr>
                <w:rFonts w:ascii="Comic Sans MS" w:hAnsi="Comic Sans MS"/>
                <w:sz w:val="18"/>
                <w:szCs w:val="18"/>
              </w:rPr>
            </w:pPr>
            <w:r>
              <w:rPr>
                <w:rFonts w:ascii="Comic Sans MS" w:eastAsia="Comic Sans MS" w:hAnsi="Comic Sans MS" w:cs="Comic Sans MS"/>
                <w:sz w:val="18"/>
                <w:szCs w:val="18"/>
              </w:rPr>
              <w:t>Intersecting</w:t>
            </w:r>
            <w:r w:rsidR="00AE436D">
              <w:rPr>
                <w:rFonts w:ascii="Comic Sans MS" w:eastAsia="Comic Sans MS" w:hAnsi="Comic Sans MS" w:cs="Comic Sans MS"/>
                <w:sz w:val="18"/>
                <w:szCs w:val="18"/>
              </w:rPr>
              <w:t xml:space="preserve"> historical fiction </w:t>
            </w:r>
            <w:r>
              <w:rPr>
                <w:rFonts w:ascii="Comic Sans MS" w:eastAsia="Comic Sans MS" w:hAnsi="Comic Sans MS" w:cs="Comic Sans MS"/>
                <w:sz w:val="18"/>
                <w:szCs w:val="18"/>
              </w:rPr>
              <w:t>with</w:t>
            </w:r>
            <w:r w:rsidR="00AE436D">
              <w:rPr>
                <w:rFonts w:ascii="Comic Sans MS" w:eastAsia="Comic Sans MS" w:hAnsi="Comic Sans MS" w:cs="Comic Sans MS"/>
                <w:sz w:val="18"/>
                <w:szCs w:val="18"/>
              </w:rPr>
              <w:t xml:space="preserve"> history</w:t>
            </w:r>
          </w:p>
        </w:tc>
      </w:tr>
      <w:tr w:rsidR="00883646" w14:paraId="4AF2682B" w14:textId="77777777" w:rsidTr="005A576D">
        <w:tc>
          <w:tcPr>
            <w:tcW w:w="2063" w:type="dxa"/>
            <w:shd w:val="clear" w:color="auto" w:fill="auto"/>
          </w:tcPr>
          <w:p w14:paraId="38F7A6D9" w14:textId="77777777" w:rsidR="00883646" w:rsidRPr="00871017" w:rsidRDefault="00883646" w:rsidP="00883646">
            <w:pPr>
              <w:rPr>
                <w:rFonts w:ascii="Comic Sans MS" w:hAnsi="Comic Sans MS"/>
                <w:b/>
                <w:sz w:val="22"/>
                <w:szCs w:val="22"/>
              </w:rPr>
            </w:pPr>
            <w:r>
              <w:rPr>
                <w:rFonts w:ascii="Comic Sans MS" w:hAnsi="Comic Sans MS"/>
                <w:b/>
                <w:sz w:val="22"/>
                <w:szCs w:val="22"/>
              </w:rPr>
              <w:lastRenderedPageBreak/>
              <w:t>Recommended Anchor/Mentor Texts</w:t>
            </w:r>
          </w:p>
        </w:tc>
        <w:tc>
          <w:tcPr>
            <w:tcW w:w="7729" w:type="dxa"/>
            <w:shd w:val="clear" w:color="auto" w:fill="auto"/>
          </w:tcPr>
          <w:p w14:paraId="0FC892C0" w14:textId="77777777" w:rsidR="00AE436D" w:rsidRDefault="00AE436D" w:rsidP="00AE436D">
            <w:pPr>
              <w:rPr>
                <w:rFonts w:ascii="Comic Sans MS" w:hAnsi="Comic Sans MS"/>
                <w:sz w:val="18"/>
                <w:szCs w:val="18"/>
              </w:rPr>
            </w:pPr>
            <w:r w:rsidRPr="00AE436D">
              <w:rPr>
                <w:rFonts w:ascii="Comic Sans MS" w:hAnsi="Comic Sans MS"/>
                <w:iCs/>
                <w:sz w:val="18"/>
                <w:szCs w:val="18"/>
              </w:rPr>
              <w:t>Although</w:t>
            </w:r>
            <w:r w:rsidRPr="00AE436D">
              <w:rPr>
                <w:rFonts w:ascii="Comic Sans MS" w:hAnsi="Comic Sans MS"/>
                <w:i/>
                <w:iCs/>
                <w:sz w:val="18"/>
                <w:szCs w:val="18"/>
              </w:rPr>
              <w:t xml:space="preserve"> Number the Stars</w:t>
            </w:r>
            <w:r w:rsidRPr="00AE436D">
              <w:rPr>
                <w:rFonts w:ascii="Comic Sans MS" w:hAnsi="Comic Sans MS"/>
                <w:sz w:val="18"/>
                <w:szCs w:val="18"/>
              </w:rPr>
              <w:t xml:space="preserve"> by Lois Lowry is the recommended mentor text identified in the unit, this text is a designated </w:t>
            </w:r>
            <w:r w:rsidRPr="00AE436D">
              <w:rPr>
                <w:rFonts w:ascii="Comic Sans MS" w:hAnsi="Comic Sans MS"/>
                <w:b/>
                <w:sz w:val="18"/>
                <w:szCs w:val="18"/>
              </w:rPr>
              <w:t>GRADE 5</w:t>
            </w:r>
            <w:r w:rsidRPr="00AE436D">
              <w:rPr>
                <w:rFonts w:ascii="Comic Sans MS" w:hAnsi="Comic Sans MS"/>
                <w:sz w:val="18"/>
                <w:szCs w:val="18"/>
              </w:rPr>
              <w:t xml:space="preserve"> text in the Plymouth Public Schools.  </w:t>
            </w:r>
          </w:p>
          <w:p w14:paraId="1CB280E8" w14:textId="77777777" w:rsidR="00AE436D" w:rsidRDefault="00AE436D" w:rsidP="00AE436D">
            <w:pPr>
              <w:rPr>
                <w:rFonts w:ascii="Comic Sans MS" w:hAnsi="Comic Sans MS"/>
                <w:sz w:val="18"/>
                <w:szCs w:val="18"/>
              </w:rPr>
            </w:pPr>
          </w:p>
          <w:p w14:paraId="0707FDC1" w14:textId="77777777" w:rsidR="00254BE2" w:rsidRPr="00A70A7A" w:rsidRDefault="00AE436D" w:rsidP="00254BE2">
            <w:pPr>
              <w:pStyle w:val="ListParagraph"/>
              <w:numPr>
                <w:ilvl w:val="0"/>
                <w:numId w:val="27"/>
              </w:numPr>
              <w:rPr>
                <w:rFonts w:ascii="Comic Sans MS" w:hAnsi="Comic Sans MS"/>
                <w:sz w:val="18"/>
                <w:szCs w:val="18"/>
              </w:rPr>
            </w:pPr>
            <w:r w:rsidRPr="00AE436D">
              <w:rPr>
                <w:rFonts w:ascii="Comic Sans MS" w:hAnsi="Comic Sans MS"/>
                <w:b/>
                <w:sz w:val="18"/>
                <w:szCs w:val="18"/>
              </w:rPr>
              <w:t>We recommend using a different mentor text to teach the sessions developed in the unit.  </w:t>
            </w:r>
            <w:r w:rsidRPr="00AE436D">
              <w:rPr>
                <w:rFonts w:ascii="Comic Sans MS" w:hAnsi="Comic Sans MS"/>
                <w:sz w:val="18"/>
                <w:szCs w:val="18"/>
              </w:rPr>
              <w:t>While you may choose your own historical fiction mentor text, below are two alternative suggestions from Lisa White that are also good fits for engaging read-</w:t>
            </w:r>
            <w:proofErr w:type="spellStart"/>
            <w:r w:rsidRPr="00AE436D">
              <w:rPr>
                <w:rFonts w:ascii="Comic Sans MS" w:hAnsi="Comic Sans MS"/>
                <w:sz w:val="18"/>
                <w:szCs w:val="18"/>
              </w:rPr>
              <w:t>alouds</w:t>
            </w:r>
            <w:proofErr w:type="spellEnd"/>
            <w:r w:rsidRPr="00AE436D">
              <w:rPr>
                <w:rFonts w:ascii="Comic Sans MS" w:hAnsi="Comic Sans MS"/>
                <w:sz w:val="18"/>
                <w:szCs w:val="18"/>
              </w:rPr>
              <w:t>.  These texts were originally listed as options for book clubs under the PPS Historical Fiction Book Club Recommendations list and have be</w:t>
            </w:r>
            <w:r>
              <w:rPr>
                <w:rFonts w:ascii="Comic Sans MS" w:hAnsi="Comic Sans MS"/>
                <w:sz w:val="18"/>
                <w:szCs w:val="18"/>
              </w:rPr>
              <w:t xml:space="preserve">en purchased by many schools. </w:t>
            </w:r>
            <w:r w:rsidR="00254BE2" w:rsidRPr="00A70A7A">
              <w:rPr>
                <w:rFonts w:ascii="Comic Sans MS" w:hAnsi="Comic Sans MS"/>
                <w:sz w:val="18"/>
                <w:szCs w:val="18"/>
              </w:rPr>
              <w:t xml:space="preserve">Descriptions of both of these texts can be found </w:t>
            </w:r>
            <w:r w:rsidR="00254BE2">
              <w:rPr>
                <w:rFonts w:ascii="Comic Sans MS" w:hAnsi="Comic Sans MS"/>
                <w:sz w:val="18"/>
                <w:szCs w:val="18"/>
              </w:rPr>
              <w:t xml:space="preserve">under </w:t>
            </w:r>
            <w:hyperlink r:id="rId9" w:history="1">
              <w:r w:rsidR="00254BE2" w:rsidRPr="00AD6527">
                <w:rPr>
                  <w:rStyle w:val="Hyperlink"/>
                  <w:rFonts w:ascii="Comic Sans MS" w:hAnsi="Comic Sans MS"/>
                  <w:sz w:val="18"/>
                  <w:szCs w:val="18"/>
                </w:rPr>
                <w:t>Mentor Texts</w:t>
              </w:r>
            </w:hyperlink>
            <w:r w:rsidR="00254BE2">
              <w:rPr>
                <w:rFonts w:ascii="Comic Sans MS" w:hAnsi="Comic Sans MS"/>
                <w:sz w:val="18"/>
                <w:szCs w:val="18"/>
              </w:rPr>
              <w:t xml:space="preserve"> under this unit</w:t>
            </w:r>
            <w:r w:rsidR="00254BE2" w:rsidRPr="00A70A7A">
              <w:rPr>
                <w:rFonts w:ascii="Comic Sans MS" w:hAnsi="Comic Sans MS"/>
                <w:sz w:val="18"/>
                <w:szCs w:val="18"/>
              </w:rPr>
              <w:t xml:space="preserve"> on the PPS Literacy Coach website.</w:t>
            </w:r>
          </w:p>
          <w:p w14:paraId="589E94CD" w14:textId="77777777" w:rsidR="00AE436D" w:rsidRDefault="00AE436D" w:rsidP="00AE436D">
            <w:pPr>
              <w:rPr>
                <w:rFonts w:ascii="Comic Sans MS" w:hAnsi="Comic Sans MS"/>
                <w:sz w:val="18"/>
                <w:szCs w:val="18"/>
              </w:rPr>
            </w:pPr>
            <w:r>
              <w:rPr>
                <w:rFonts w:ascii="Comic Sans MS" w:hAnsi="Comic Sans MS"/>
                <w:sz w:val="18"/>
                <w:szCs w:val="18"/>
              </w:rPr>
              <w:t> </w:t>
            </w:r>
          </w:p>
          <w:p w14:paraId="56BF6572" w14:textId="77777777" w:rsidR="00AE436D" w:rsidRDefault="00AE436D" w:rsidP="00254BE2">
            <w:pPr>
              <w:pStyle w:val="ListParagraph"/>
              <w:numPr>
                <w:ilvl w:val="1"/>
                <w:numId w:val="27"/>
              </w:numPr>
              <w:rPr>
                <w:rFonts w:ascii="Comic Sans MS" w:hAnsi="Comic Sans MS"/>
                <w:sz w:val="18"/>
                <w:szCs w:val="18"/>
              </w:rPr>
            </w:pPr>
            <w:r w:rsidRPr="00AE436D">
              <w:rPr>
                <w:rFonts w:ascii="Comic Sans MS" w:hAnsi="Comic Sans MS"/>
                <w:b/>
                <w:bCs/>
                <w:i/>
                <w:iCs/>
                <w:sz w:val="18"/>
                <w:szCs w:val="18"/>
              </w:rPr>
              <w:t>A Letter to Mrs. Roosevelt</w:t>
            </w:r>
            <w:r w:rsidRPr="00AE436D">
              <w:rPr>
                <w:rFonts w:ascii="Comic Sans MS" w:hAnsi="Comic Sans MS"/>
                <w:bCs/>
                <w:i/>
                <w:iCs/>
                <w:sz w:val="18"/>
                <w:szCs w:val="18"/>
              </w:rPr>
              <w:t>, By C. Coco De Young </w:t>
            </w:r>
          </w:p>
          <w:p w14:paraId="07A3B29D" w14:textId="77777777" w:rsidR="00A70A7A" w:rsidRDefault="00AE436D" w:rsidP="00254BE2">
            <w:pPr>
              <w:pStyle w:val="ListParagraph"/>
              <w:numPr>
                <w:ilvl w:val="1"/>
                <w:numId w:val="27"/>
              </w:numPr>
              <w:rPr>
                <w:rFonts w:ascii="Comic Sans MS" w:hAnsi="Comic Sans MS"/>
                <w:sz w:val="18"/>
                <w:szCs w:val="18"/>
              </w:rPr>
            </w:pPr>
            <w:r w:rsidRPr="00AE436D">
              <w:rPr>
                <w:rFonts w:ascii="Comic Sans MS" w:hAnsi="Comic Sans MS"/>
                <w:b/>
                <w:bCs/>
                <w:i/>
                <w:iCs/>
                <w:sz w:val="18"/>
                <w:szCs w:val="18"/>
              </w:rPr>
              <w:t>Saving Grace </w:t>
            </w:r>
            <w:r w:rsidRPr="00AE436D">
              <w:rPr>
                <w:rFonts w:ascii="Comic Sans MS" w:hAnsi="Comic Sans MS"/>
                <w:sz w:val="18"/>
                <w:szCs w:val="18"/>
              </w:rPr>
              <w:t>by Priscilla Cummings</w:t>
            </w:r>
          </w:p>
          <w:p w14:paraId="2E07EF9A" w14:textId="77777777" w:rsidR="00A70A7A" w:rsidRDefault="00A70A7A" w:rsidP="00A70A7A">
            <w:pPr>
              <w:pStyle w:val="Normal1"/>
              <w:rPr>
                <w:rFonts w:ascii="Comic Sans MS" w:hAnsi="Comic Sans MS"/>
                <w:sz w:val="18"/>
                <w:szCs w:val="18"/>
              </w:rPr>
            </w:pPr>
          </w:p>
          <w:p w14:paraId="017FB420" w14:textId="77777777" w:rsidR="00A70A7A" w:rsidRDefault="00A70A7A" w:rsidP="00254BE2">
            <w:pPr>
              <w:pStyle w:val="Normal1"/>
              <w:numPr>
                <w:ilvl w:val="0"/>
                <w:numId w:val="27"/>
              </w:numPr>
              <w:rPr>
                <w:rFonts w:ascii="Comic Sans MS" w:hAnsi="Comic Sans MS"/>
                <w:sz w:val="18"/>
                <w:szCs w:val="18"/>
              </w:rPr>
            </w:pPr>
            <w:r>
              <w:rPr>
                <w:rFonts w:ascii="Comic Sans MS" w:hAnsi="Comic Sans MS"/>
                <w:sz w:val="18"/>
                <w:szCs w:val="18"/>
              </w:rPr>
              <w:t xml:space="preserve">A list of picture books, also </w:t>
            </w:r>
            <w:r w:rsidR="00AD6527">
              <w:rPr>
                <w:rFonts w:ascii="Comic Sans MS" w:hAnsi="Comic Sans MS"/>
                <w:sz w:val="18"/>
                <w:szCs w:val="18"/>
              </w:rPr>
              <w:t xml:space="preserve">suggested </w:t>
            </w:r>
            <w:r>
              <w:rPr>
                <w:rFonts w:ascii="Comic Sans MS" w:hAnsi="Comic Sans MS"/>
                <w:sz w:val="18"/>
                <w:szCs w:val="18"/>
              </w:rPr>
              <w:t xml:space="preserve">as mentor texts, can be found under </w:t>
            </w:r>
            <w:hyperlink r:id="rId10" w:history="1">
              <w:r w:rsidRPr="00AD6527">
                <w:rPr>
                  <w:rStyle w:val="Hyperlink"/>
                  <w:rFonts w:ascii="Comic Sans MS" w:hAnsi="Comic Sans MS"/>
                  <w:sz w:val="18"/>
                  <w:szCs w:val="18"/>
                </w:rPr>
                <w:t>Mentor Texts</w:t>
              </w:r>
            </w:hyperlink>
            <w:r>
              <w:rPr>
                <w:rFonts w:ascii="Comic Sans MS" w:hAnsi="Comic Sans MS"/>
                <w:sz w:val="18"/>
                <w:szCs w:val="18"/>
              </w:rPr>
              <w:t xml:space="preserve"> under this unit. </w:t>
            </w:r>
          </w:p>
          <w:p w14:paraId="1B2DE68D" w14:textId="77777777" w:rsidR="00EE7464" w:rsidRPr="00AE436D" w:rsidRDefault="0004105D" w:rsidP="00254BE2">
            <w:pPr>
              <w:pStyle w:val="Normal1"/>
              <w:numPr>
                <w:ilvl w:val="0"/>
                <w:numId w:val="27"/>
              </w:numPr>
              <w:rPr>
                <w:rFonts w:ascii="Comic Sans MS" w:hAnsi="Comic Sans MS"/>
                <w:sz w:val="18"/>
                <w:szCs w:val="18"/>
              </w:rPr>
            </w:pPr>
            <w:hyperlink r:id="rId11" w:history="1">
              <w:r w:rsidR="00EE7464" w:rsidRPr="00EE7464">
                <w:rPr>
                  <w:rStyle w:val="Hyperlink"/>
                  <w:rFonts w:ascii="Comic Sans MS" w:hAnsi="Comic Sans MS"/>
                  <w:sz w:val="18"/>
                  <w:szCs w:val="18"/>
                </w:rPr>
                <w:t>Heinemann</w:t>
              </w:r>
            </w:hyperlink>
            <w:r w:rsidR="00EE7464">
              <w:rPr>
                <w:rFonts w:ascii="Comic Sans MS" w:hAnsi="Comic Sans MS"/>
                <w:sz w:val="18"/>
                <w:szCs w:val="18"/>
              </w:rPr>
              <w:t xml:space="preserve"> also provides a list of additional read-</w:t>
            </w:r>
            <w:proofErr w:type="spellStart"/>
            <w:r w:rsidR="00EE7464">
              <w:rPr>
                <w:rFonts w:ascii="Comic Sans MS" w:hAnsi="Comic Sans MS"/>
                <w:sz w:val="18"/>
                <w:szCs w:val="18"/>
              </w:rPr>
              <w:t>alouds</w:t>
            </w:r>
            <w:proofErr w:type="spellEnd"/>
            <w:r w:rsidR="00EE7464">
              <w:rPr>
                <w:rFonts w:ascii="Comic Sans MS" w:hAnsi="Comic Sans MS"/>
                <w:sz w:val="18"/>
                <w:szCs w:val="18"/>
              </w:rPr>
              <w:t xml:space="preserve"> at the top of this unit. </w:t>
            </w:r>
          </w:p>
        </w:tc>
      </w:tr>
      <w:tr w:rsidR="00883646" w14:paraId="7275A942" w14:textId="77777777" w:rsidTr="005A576D">
        <w:tc>
          <w:tcPr>
            <w:tcW w:w="2063" w:type="dxa"/>
            <w:shd w:val="clear" w:color="auto" w:fill="auto"/>
          </w:tcPr>
          <w:p w14:paraId="509320C2" w14:textId="77777777" w:rsidR="00883646" w:rsidRDefault="00883646">
            <w:pPr>
              <w:pStyle w:val="Normal1"/>
            </w:pPr>
            <w:r w:rsidRPr="004F42C8">
              <w:rPr>
                <w:rFonts w:ascii="Comic Sans MS" w:eastAsia="Comic Sans MS" w:hAnsi="Comic Sans MS" w:cs="Comic Sans MS"/>
                <w:b/>
                <w:sz w:val="22"/>
                <w:szCs w:val="22"/>
              </w:rPr>
              <w:t>Tips for the Unit</w:t>
            </w:r>
          </w:p>
        </w:tc>
        <w:tc>
          <w:tcPr>
            <w:tcW w:w="7729" w:type="dxa"/>
            <w:shd w:val="clear" w:color="auto" w:fill="auto"/>
          </w:tcPr>
          <w:p w14:paraId="375CA09F" w14:textId="7CFCFAA2" w:rsidR="00254BE2" w:rsidRPr="00254BE2" w:rsidRDefault="00CE0FE1" w:rsidP="00254BE2">
            <w:pPr>
              <w:numPr>
                <w:ilvl w:val="0"/>
                <w:numId w:val="16"/>
              </w:numPr>
              <w:rPr>
                <w:rFonts w:ascii="Comic Sans MS" w:hAnsi="Comic Sans MS"/>
                <w:sz w:val="18"/>
                <w:szCs w:val="18"/>
              </w:rPr>
            </w:pPr>
            <w:r>
              <w:rPr>
                <w:rFonts w:ascii="Comic Sans MS" w:hAnsi="Comic Sans MS"/>
                <w:sz w:val="18"/>
                <w:szCs w:val="18"/>
              </w:rPr>
              <w:t>This</w:t>
            </w:r>
            <w:r w:rsidRPr="00CE0FE1">
              <w:rPr>
                <w:rFonts w:ascii="Comic Sans MS" w:hAnsi="Comic Sans MS"/>
                <w:sz w:val="18"/>
                <w:szCs w:val="18"/>
              </w:rPr>
              <w:t xml:space="preserve"> </w:t>
            </w:r>
            <w:r>
              <w:rPr>
                <w:rFonts w:ascii="Comic Sans MS" w:hAnsi="Comic Sans MS"/>
                <w:sz w:val="18"/>
                <w:szCs w:val="18"/>
              </w:rPr>
              <w:t xml:space="preserve">unit </w:t>
            </w:r>
            <w:r w:rsidRPr="00CE0FE1">
              <w:rPr>
                <w:rFonts w:ascii="Comic Sans MS" w:hAnsi="Comic Sans MS"/>
                <w:sz w:val="18"/>
                <w:szCs w:val="18"/>
              </w:rPr>
              <w:t xml:space="preserve">builds off of your first unit of the year, </w:t>
            </w:r>
            <w:r w:rsidRPr="00CE0FE1">
              <w:rPr>
                <w:rFonts w:ascii="Comic Sans MS" w:hAnsi="Comic Sans MS"/>
                <w:i/>
                <w:sz w:val="18"/>
                <w:szCs w:val="18"/>
              </w:rPr>
              <w:t xml:space="preserve">Interpreting Characters: The Heart of the Story </w:t>
            </w:r>
            <w:r w:rsidRPr="00CE0FE1">
              <w:rPr>
                <w:rFonts w:ascii="Comic Sans MS" w:hAnsi="Comic Sans MS"/>
                <w:sz w:val="18"/>
                <w:szCs w:val="18"/>
              </w:rPr>
              <w:t xml:space="preserve">and provides your students with opportunities to strengthen their skills in reading literature </w:t>
            </w:r>
            <w:r>
              <w:rPr>
                <w:rFonts w:ascii="Comic Sans MS" w:hAnsi="Comic Sans MS"/>
                <w:sz w:val="18"/>
                <w:szCs w:val="18"/>
              </w:rPr>
              <w:t xml:space="preserve">(specifically historical fiction) </w:t>
            </w:r>
            <w:r w:rsidRPr="00CE0FE1">
              <w:rPr>
                <w:rFonts w:ascii="Comic Sans MS" w:hAnsi="Comic Sans MS"/>
                <w:sz w:val="18"/>
                <w:szCs w:val="18"/>
              </w:rPr>
              <w:t xml:space="preserve">in the company of peers. </w:t>
            </w:r>
            <w:r w:rsidR="00417611" w:rsidRPr="00CE0FE1">
              <w:rPr>
                <w:rFonts w:ascii="Comic Sans MS" w:hAnsi="Comic Sans MS"/>
                <w:sz w:val="18"/>
                <w:szCs w:val="18"/>
              </w:rPr>
              <w:t>Student</w:t>
            </w:r>
            <w:r w:rsidR="00390D0D">
              <w:rPr>
                <w:rFonts w:ascii="Comic Sans MS" w:hAnsi="Comic Sans MS"/>
                <w:sz w:val="18"/>
                <w:szCs w:val="18"/>
              </w:rPr>
              <w:t>s</w:t>
            </w:r>
            <w:r w:rsidR="00417611" w:rsidRPr="00CE0FE1">
              <w:rPr>
                <w:rFonts w:ascii="Comic Sans MS" w:hAnsi="Comic Sans MS"/>
                <w:sz w:val="18"/>
                <w:szCs w:val="18"/>
              </w:rPr>
              <w:t xml:space="preserve"> will continue to build skills in developing ideas about characters, determining themes, inferring within a text, comparing and contrasting texts, synthesizing across texts, and talking and writing about reading. </w:t>
            </w:r>
            <w:r>
              <w:rPr>
                <w:rFonts w:ascii="Comic Sans MS" w:hAnsi="Comic Sans MS"/>
                <w:sz w:val="18"/>
                <w:szCs w:val="18"/>
              </w:rPr>
              <w:t>This unit also provides for an intersection with expository texts, as readers simultaneously build background knowledge about the time period in which their books take place.</w:t>
            </w:r>
          </w:p>
          <w:p w14:paraId="778ACE0C" w14:textId="10282220" w:rsidR="00417611" w:rsidRDefault="00417611" w:rsidP="00F71764">
            <w:pPr>
              <w:numPr>
                <w:ilvl w:val="0"/>
                <w:numId w:val="16"/>
              </w:numPr>
              <w:rPr>
                <w:rFonts w:ascii="Comic Sans MS" w:hAnsi="Comic Sans MS"/>
                <w:sz w:val="18"/>
                <w:szCs w:val="18"/>
              </w:rPr>
            </w:pPr>
            <w:r w:rsidRPr="00CE0FE1">
              <w:rPr>
                <w:rFonts w:ascii="Comic Sans MS" w:hAnsi="Comic Sans MS"/>
                <w:sz w:val="18"/>
                <w:szCs w:val="18"/>
              </w:rPr>
              <w:t>We suggest you plan for the unit by reading t</w:t>
            </w:r>
            <w:r w:rsidR="00AB3033" w:rsidRPr="00CE0FE1">
              <w:rPr>
                <w:rFonts w:ascii="Comic Sans MS" w:hAnsi="Comic Sans MS"/>
                <w:sz w:val="18"/>
                <w:szCs w:val="18"/>
              </w:rPr>
              <w:t>he “Orientation to the Unit” (pages vi – xvi)</w:t>
            </w:r>
            <w:r w:rsidR="00390D0D">
              <w:rPr>
                <w:rFonts w:ascii="Comic Sans MS" w:hAnsi="Comic Sans MS"/>
                <w:sz w:val="18"/>
                <w:szCs w:val="18"/>
              </w:rPr>
              <w:t>,</w:t>
            </w:r>
            <w:r w:rsidR="00AB3033" w:rsidRPr="00CE0FE1">
              <w:rPr>
                <w:rFonts w:ascii="Comic Sans MS" w:hAnsi="Comic Sans MS"/>
                <w:sz w:val="18"/>
                <w:szCs w:val="18"/>
              </w:rPr>
              <w:t xml:space="preserve"> </w:t>
            </w:r>
            <w:r w:rsidRPr="00CE0FE1">
              <w:rPr>
                <w:rFonts w:ascii="Comic Sans MS" w:hAnsi="Comic Sans MS"/>
                <w:sz w:val="18"/>
                <w:szCs w:val="18"/>
              </w:rPr>
              <w:t>as it provides the</w:t>
            </w:r>
            <w:r w:rsidR="00AB3033" w:rsidRPr="00CE0FE1">
              <w:rPr>
                <w:rFonts w:ascii="Comic Sans MS" w:hAnsi="Comic Sans MS"/>
                <w:sz w:val="18"/>
                <w:szCs w:val="18"/>
              </w:rPr>
              <w:t xml:space="preserve"> big picture of the unit and </w:t>
            </w:r>
            <w:r w:rsidR="00CE0FE1">
              <w:rPr>
                <w:rFonts w:ascii="Comic Sans MS" w:hAnsi="Comic Sans MS"/>
                <w:sz w:val="18"/>
                <w:szCs w:val="18"/>
              </w:rPr>
              <w:t>summarizes the</w:t>
            </w:r>
            <w:r w:rsidR="00AB3033" w:rsidRPr="00CE0FE1">
              <w:rPr>
                <w:rFonts w:ascii="Comic Sans MS" w:hAnsi="Comic Sans MS"/>
                <w:sz w:val="18"/>
                <w:szCs w:val="18"/>
              </w:rPr>
              <w:t xml:space="preserve"> important learning of each bend.</w:t>
            </w:r>
            <w:r w:rsidR="00D256AD" w:rsidRPr="00CE0FE1">
              <w:rPr>
                <w:rFonts w:ascii="Comic Sans MS" w:hAnsi="Comic Sans MS"/>
                <w:sz w:val="18"/>
                <w:szCs w:val="18"/>
              </w:rPr>
              <w:t xml:space="preserve"> </w:t>
            </w:r>
          </w:p>
          <w:p w14:paraId="230F9DD8" w14:textId="77777777" w:rsidR="00A70A7A" w:rsidRPr="00A70A7A" w:rsidRDefault="00CE0FE1" w:rsidP="00A70A7A">
            <w:pPr>
              <w:numPr>
                <w:ilvl w:val="0"/>
                <w:numId w:val="16"/>
              </w:numPr>
              <w:rPr>
                <w:rFonts w:ascii="Comic Sans MS" w:hAnsi="Comic Sans MS"/>
                <w:sz w:val="18"/>
                <w:szCs w:val="18"/>
              </w:rPr>
            </w:pPr>
            <w:r>
              <w:rPr>
                <w:rFonts w:ascii="Comic Sans MS" w:hAnsi="Comic Sans MS"/>
                <w:sz w:val="18"/>
                <w:szCs w:val="18"/>
              </w:rPr>
              <w:t xml:space="preserve">We also recommend that you conduct the pre-assessment found at the beginning of this unit on </w:t>
            </w:r>
            <w:hyperlink r:id="rId12" w:history="1">
              <w:r w:rsidRPr="00CE0FE1">
                <w:rPr>
                  <w:rStyle w:val="Hyperlink"/>
                  <w:rFonts w:ascii="Comic Sans MS" w:hAnsi="Comic Sans MS"/>
                  <w:sz w:val="18"/>
                  <w:szCs w:val="18"/>
                </w:rPr>
                <w:t>Heinemann</w:t>
              </w:r>
            </w:hyperlink>
            <w:r>
              <w:rPr>
                <w:rFonts w:ascii="Comic Sans MS" w:hAnsi="Comic Sans MS"/>
                <w:sz w:val="18"/>
                <w:szCs w:val="18"/>
              </w:rPr>
              <w:t xml:space="preserve">.  This assessment will not only provide you with information useful for planning this unit, but </w:t>
            </w:r>
            <w:r w:rsidR="000F4AA8">
              <w:rPr>
                <w:rFonts w:ascii="Comic Sans MS" w:hAnsi="Comic Sans MS"/>
                <w:sz w:val="18"/>
                <w:szCs w:val="18"/>
              </w:rPr>
              <w:t>can also inform your preparation of students for</w:t>
            </w:r>
            <w:r w:rsidR="00A70A7A">
              <w:rPr>
                <w:rFonts w:ascii="Comic Sans MS" w:hAnsi="Comic Sans MS"/>
                <w:sz w:val="18"/>
                <w:szCs w:val="18"/>
              </w:rPr>
              <w:t xml:space="preserve"> </w:t>
            </w:r>
            <w:r>
              <w:rPr>
                <w:rFonts w:ascii="Comic Sans MS" w:hAnsi="Comic Sans MS"/>
                <w:sz w:val="18"/>
                <w:szCs w:val="18"/>
              </w:rPr>
              <w:t xml:space="preserve">MCAS.  </w:t>
            </w:r>
          </w:p>
          <w:p w14:paraId="29272822" w14:textId="77777777" w:rsidR="000F4AA8" w:rsidRPr="000F4AA8" w:rsidRDefault="00254BE2" w:rsidP="000F4AA8">
            <w:pPr>
              <w:numPr>
                <w:ilvl w:val="1"/>
                <w:numId w:val="16"/>
              </w:numPr>
              <w:rPr>
                <w:rFonts w:ascii="Comic Sans MS" w:hAnsi="Comic Sans MS"/>
                <w:sz w:val="18"/>
                <w:szCs w:val="18"/>
              </w:rPr>
            </w:pPr>
            <w:r>
              <w:rPr>
                <w:rFonts w:ascii="Comic Sans MS" w:hAnsi="Comic Sans MS"/>
                <w:sz w:val="18"/>
                <w:szCs w:val="18"/>
              </w:rPr>
              <w:t>You may wish to</w:t>
            </w:r>
            <w:r w:rsidR="000F4AA8" w:rsidRPr="000F4AA8">
              <w:rPr>
                <w:rFonts w:ascii="Comic Sans MS" w:hAnsi="Comic Sans MS"/>
                <w:sz w:val="18"/>
                <w:szCs w:val="18"/>
              </w:rPr>
              <w:t xml:space="preserve"> give the pre-assessment using the set of questions </w:t>
            </w:r>
            <w:r>
              <w:rPr>
                <w:rFonts w:ascii="Comic Sans MS" w:hAnsi="Comic Sans MS"/>
                <w:sz w:val="18"/>
                <w:szCs w:val="18"/>
              </w:rPr>
              <w:t xml:space="preserve">(page 1 of the assessment materials) with the </w:t>
            </w:r>
            <w:r w:rsidRPr="00254BE2">
              <w:rPr>
                <w:rFonts w:ascii="Comic Sans MS" w:hAnsi="Comic Sans MS"/>
                <w:i/>
                <w:sz w:val="18"/>
                <w:szCs w:val="18"/>
              </w:rPr>
              <w:t>additional language</w:t>
            </w:r>
            <w:r>
              <w:rPr>
                <w:rFonts w:ascii="Comic Sans MS" w:hAnsi="Comic Sans MS"/>
                <w:i/>
                <w:sz w:val="18"/>
                <w:szCs w:val="18"/>
              </w:rPr>
              <w:t xml:space="preserve"> </w:t>
            </w:r>
            <w:r>
              <w:rPr>
                <w:rFonts w:ascii="Comic Sans MS" w:hAnsi="Comic Sans MS"/>
                <w:sz w:val="18"/>
                <w:szCs w:val="18"/>
              </w:rPr>
              <w:t>to scaffold students’ responses</w:t>
            </w:r>
            <w:r w:rsidR="000F4AA8" w:rsidRPr="000F4AA8">
              <w:rPr>
                <w:rFonts w:ascii="Comic Sans MS" w:hAnsi="Comic Sans MS"/>
                <w:sz w:val="18"/>
                <w:szCs w:val="18"/>
              </w:rPr>
              <w:t xml:space="preserve">. This same language can </w:t>
            </w:r>
            <w:r w:rsidR="000F4AA8">
              <w:rPr>
                <w:rFonts w:ascii="Comic Sans MS" w:hAnsi="Comic Sans MS"/>
                <w:sz w:val="18"/>
                <w:szCs w:val="18"/>
              </w:rPr>
              <w:t xml:space="preserve">then </w:t>
            </w:r>
            <w:r w:rsidR="000F4AA8" w:rsidRPr="000F4AA8">
              <w:rPr>
                <w:rFonts w:ascii="Comic Sans MS" w:hAnsi="Comic Sans MS"/>
                <w:sz w:val="18"/>
                <w:szCs w:val="18"/>
              </w:rPr>
              <w:t xml:space="preserve">be used for teaching purposes during the unit. </w:t>
            </w:r>
            <w:r>
              <w:rPr>
                <w:rFonts w:ascii="Comic Sans MS" w:hAnsi="Comic Sans MS"/>
                <w:sz w:val="18"/>
                <w:szCs w:val="18"/>
              </w:rPr>
              <w:t>While t</w:t>
            </w:r>
            <w:r w:rsidR="000F4AA8">
              <w:rPr>
                <w:rFonts w:ascii="Comic Sans MS" w:hAnsi="Comic Sans MS"/>
                <w:sz w:val="18"/>
                <w:szCs w:val="18"/>
              </w:rPr>
              <w:t>he post-assessment will not have this additional language</w:t>
            </w:r>
            <w:r>
              <w:rPr>
                <w:rFonts w:ascii="Comic Sans MS" w:hAnsi="Comic Sans MS"/>
                <w:sz w:val="18"/>
                <w:szCs w:val="18"/>
              </w:rPr>
              <w:t>, we find that providing this version in the beginning of the unit helps students understand what is to be expected for these types of questions.</w:t>
            </w:r>
          </w:p>
          <w:p w14:paraId="5E3B70D3" w14:textId="599FF7FD" w:rsidR="00AB3033" w:rsidRDefault="00A70A7A" w:rsidP="00A70A7A">
            <w:pPr>
              <w:numPr>
                <w:ilvl w:val="1"/>
                <w:numId w:val="16"/>
              </w:numPr>
              <w:rPr>
                <w:rFonts w:ascii="Comic Sans MS" w:hAnsi="Comic Sans MS"/>
                <w:sz w:val="18"/>
                <w:szCs w:val="18"/>
              </w:rPr>
            </w:pPr>
            <w:r w:rsidRPr="00390D0D">
              <w:rPr>
                <w:rFonts w:ascii="Comic Sans MS" w:hAnsi="Comic Sans MS"/>
                <w:b/>
                <w:sz w:val="18"/>
                <w:szCs w:val="18"/>
              </w:rPr>
              <w:t>Please do</w:t>
            </w:r>
            <w:r w:rsidR="00390D0D" w:rsidRPr="00390D0D">
              <w:rPr>
                <w:rFonts w:ascii="Comic Sans MS" w:hAnsi="Comic Sans MS"/>
                <w:b/>
                <w:sz w:val="18"/>
                <w:szCs w:val="18"/>
              </w:rPr>
              <w:t xml:space="preserve"> NOT</w:t>
            </w:r>
            <w:r w:rsidR="00390D0D">
              <w:rPr>
                <w:rFonts w:ascii="Comic Sans MS" w:hAnsi="Comic Sans MS"/>
                <w:sz w:val="18"/>
                <w:szCs w:val="18"/>
              </w:rPr>
              <w:t xml:space="preserve"> use this unit’s </w:t>
            </w:r>
            <w:r w:rsidR="00CE0FE1">
              <w:rPr>
                <w:rFonts w:ascii="Comic Sans MS" w:hAnsi="Comic Sans MS"/>
                <w:sz w:val="18"/>
                <w:szCs w:val="18"/>
              </w:rPr>
              <w:t>post-assessment, as this assessment is a required district assessment to be conducted</w:t>
            </w:r>
            <w:r w:rsidR="00AD6527">
              <w:rPr>
                <w:rFonts w:ascii="Comic Sans MS" w:hAnsi="Comic Sans MS"/>
                <w:sz w:val="18"/>
                <w:szCs w:val="18"/>
              </w:rPr>
              <w:t xml:space="preserve"> in May</w:t>
            </w:r>
            <w:r>
              <w:rPr>
                <w:rFonts w:ascii="Comic Sans MS" w:hAnsi="Comic Sans MS"/>
                <w:sz w:val="18"/>
                <w:szCs w:val="18"/>
              </w:rPr>
              <w:t xml:space="preserve"> (see Assessment section below for details).</w:t>
            </w:r>
          </w:p>
          <w:p w14:paraId="29642BA4" w14:textId="77777777" w:rsidR="000F4AA8" w:rsidRDefault="000F4AA8" w:rsidP="00A70A7A">
            <w:pPr>
              <w:numPr>
                <w:ilvl w:val="1"/>
                <w:numId w:val="16"/>
              </w:numPr>
              <w:rPr>
                <w:rFonts w:ascii="Comic Sans MS" w:hAnsi="Comic Sans MS"/>
                <w:sz w:val="18"/>
                <w:szCs w:val="18"/>
              </w:rPr>
            </w:pPr>
            <w:r>
              <w:rPr>
                <w:rFonts w:ascii="Comic Sans MS" w:hAnsi="Comic Sans MS"/>
                <w:sz w:val="18"/>
                <w:szCs w:val="18"/>
              </w:rPr>
              <w:t>Set aside a day for self-assessment and goal-setting using the student rubrics and learning progressions as described on pages 21-22 of the unit.</w:t>
            </w:r>
          </w:p>
          <w:p w14:paraId="02EAF605" w14:textId="77777777" w:rsidR="00A70A7A" w:rsidRDefault="000F4AA8" w:rsidP="00A70A7A">
            <w:pPr>
              <w:numPr>
                <w:ilvl w:val="0"/>
                <w:numId w:val="16"/>
              </w:numPr>
              <w:rPr>
                <w:rFonts w:ascii="Comic Sans MS" w:hAnsi="Comic Sans MS"/>
                <w:sz w:val="18"/>
                <w:szCs w:val="18"/>
              </w:rPr>
            </w:pPr>
            <w:r>
              <w:rPr>
                <w:rFonts w:ascii="Comic Sans MS" w:hAnsi="Comic Sans MS"/>
                <w:sz w:val="18"/>
                <w:szCs w:val="18"/>
              </w:rPr>
              <w:t>Prior to the unit</w:t>
            </w:r>
            <w:r w:rsidR="00A70A7A">
              <w:rPr>
                <w:rFonts w:ascii="Comic Sans MS" w:hAnsi="Comic Sans MS"/>
                <w:sz w:val="18"/>
                <w:szCs w:val="18"/>
              </w:rPr>
              <w:t xml:space="preserve">, you will need to identify a read-aloud to use as a mentor text.  Suggestions and descriptions of </w:t>
            </w:r>
            <w:hyperlink r:id="rId13" w:history="1">
              <w:r w:rsidR="00A70A7A" w:rsidRPr="00A70A7A">
                <w:rPr>
                  <w:rStyle w:val="Hyperlink"/>
                  <w:rFonts w:ascii="Comic Sans MS" w:hAnsi="Comic Sans MS"/>
                  <w:sz w:val="18"/>
                  <w:szCs w:val="18"/>
                </w:rPr>
                <w:t xml:space="preserve">two </w:t>
              </w:r>
              <w:r w:rsidR="00A70A7A">
                <w:rPr>
                  <w:rStyle w:val="Hyperlink"/>
                  <w:rFonts w:ascii="Comic Sans MS" w:hAnsi="Comic Sans MS"/>
                  <w:sz w:val="18"/>
                  <w:szCs w:val="18"/>
                </w:rPr>
                <w:t xml:space="preserve">alternate </w:t>
              </w:r>
              <w:r w:rsidR="00AD6527">
                <w:rPr>
                  <w:rStyle w:val="Hyperlink"/>
                  <w:rFonts w:ascii="Comic Sans MS" w:hAnsi="Comic Sans MS"/>
                  <w:sz w:val="18"/>
                  <w:szCs w:val="18"/>
                </w:rPr>
                <w:t>novels</w:t>
              </w:r>
            </w:hyperlink>
            <w:r w:rsidR="00A70A7A">
              <w:rPr>
                <w:rFonts w:ascii="Comic Sans MS" w:hAnsi="Comic Sans MS"/>
                <w:sz w:val="18"/>
                <w:szCs w:val="18"/>
              </w:rPr>
              <w:t xml:space="preserve"> </w:t>
            </w:r>
            <w:r w:rsidR="00AD6527">
              <w:rPr>
                <w:rFonts w:ascii="Comic Sans MS" w:hAnsi="Comic Sans MS"/>
                <w:sz w:val="18"/>
                <w:szCs w:val="18"/>
              </w:rPr>
              <w:t xml:space="preserve">to be used as mentor texts </w:t>
            </w:r>
            <w:r w:rsidR="00A70A7A">
              <w:rPr>
                <w:rFonts w:ascii="Comic Sans MS" w:hAnsi="Comic Sans MS"/>
                <w:sz w:val="18"/>
                <w:szCs w:val="18"/>
              </w:rPr>
              <w:t xml:space="preserve">can be found on our Literacy Coach website. </w:t>
            </w:r>
            <w:r w:rsidR="00AD6527">
              <w:rPr>
                <w:rFonts w:ascii="Comic Sans MS" w:hAnsi="Comic Sans MS"/>
                <w:sz w:val="18"/>
                <w:szCs w:val="18"/>
              </w:rPr>
              <w:t xml:space="preserve">You may also decide to use </w:t>
            </w:r>
            <w:hyperlink r:id="rId14" w:history="1">
              <w:r w:rsidR="00AD6527" w:rsidRPr="00AD6527">
                <w:rPr>
                  <w:rStyle w:val="Hyperlink"/>
                  <w:rFonts w:ascii="Comic Sans MS" w:hAnsi="Comic Sans MS"/>
                  <w:sz w:val="18"/>
                  <w:szCs w:val="18"/>
                </w:rPr>
                <w:t>picture books</w:t>
              </w:r>
            </w:hyperlink>
            <w:r w:rsidR="00AD6527">
              <w:rPr>
                <w:rFonts w:ascii="Comic Sans MS" w:hAnsi="Comic Sans MS"/>
                <w:sz w:val="18"/>
                <w:szCs w:val="18"/>
              </w:rPr>
              <w:t xml:space="preserve"> as mentor texts for teaching this unit.  See the PPS suggested </w:t>
            </w:r>
            <w:r>
              <w:rPr>
                <w:rFonts w:ascii="Comic Sans MS" w:hAnsi="Comic Sans MS"/>
                <w:sz w:val="18"/>
                <w:szCs w:val="18"/>
              </w:rPr>
              <w:t>Historical Fiction M</w:t>
            </w:r>
            <w:r w:rsidR="00AD6527">
              <w:rPr>
                <w:rFonts w:ascii="Comic Sans MS" w:hAnsi="Comic Sans MS"/>
                <w:sz w:val="18"/>
                <w:szCs w:val="18"/>
              </w:rPr>
              <w:t xml:space="preserve">entor texts </w:t>
            </w:r>
            <w:hyperlink r:id="rId15" w:history="1">
              <w:r w:rsidR="00AD6527" w:rsidRPr="00AD6527">
                <w:rPr>
                  <w:rStyle w:val="Hyperlink"/>
                  <w:rFonts w:ascii="Comic Sans MS" w:hAnsi="Comic Sans MS"/>
                  <w:sz w:val="18"/>
                  <w:szCs w:val="18"/>
                </w:rPr>
                <w:t>here</w:t>
              </w:r>
            </w:hyperlink>
            <w:r w:rsidR="00AD6527">
              <w:rPr>
                <w:rFonts w:ascii="Comic Sans MS" w:hAnsi="Comic Sans MS"/>
                <w:sz w:val="18"/>
                <w:szCs w:val="18"/>
              </w:rPr>
              <w:t xml:space="preserve">. </w:t>
            </w:r>
          </w:p>
          <w:p w14:paraId="0AECBD37" w14:textId="77777777" w:rsidR="00254BE2" w:rsidRDefault="00A70A7A" w:rsidP="00254BE2">
            <w:pPr>
              <w:numPr>
                <w:ilvl w:val="0"/>
                <w:numId w:val="16"/>
              </w:numPr>
              <w:rPr>
                <w:rFonts w:ascii="Comic Sans MS" w:hAnsi="Comic Sans MS"/>
                <w:sz w:val="18"/>
                <w:szCs w:val="18"/>
              </w:rPr>
            </w:pPr>
            <w:r>
              <w:rPr>
                <w:rFonts w:ascii="Comic Sans MS" w:hAnsi="Comic Sans MS"/>
                <w:sz w:val="18"/>
                <w:szCs w:val="18"/>
              </w:rPr>
              <w:t xml:space="preserve">Page xv </w:t>
            </w:r>
            <w:r w:rsidR="000F4AA8">
              <w:rPr>
                <w:rFonts w:ascii="Comic Sans MS" w:hAnsi="Comic Sans MS"/>
                <w:sz w:val="18"/>
                <w:szCs w:val="18"/>
              </w:rPr>
              <w:t>provides information on</w:t>
            </w:r>
            <w:r>
              <w:rPr>
                <w:rFonts w:ascii="Comic Sans MS" w:hAnsi="Comic Sans MS"/>
                <w:sz w:val="18"/>
                <w:szCs w:val="18"/>
              </w:rPr>
              <w:t xml:space="preserve"> organizing clubs by different time periods and issues in history</w:t>
            </w:r>
            <w:r w:rsidR="000F4AA8">
              <w:rPr>
                <w:rFonts w:ascii="Comic Sans MS" w:hAnsi="Comic Sans MS"/>
                <w:sz w:val="18"/>
                <w:szCs w:val="18"/>
              </w:rPr>
              <w:t xml:space="preserve"> and also provides options for provisioning book clubs depending on your resources</w:t>
            </w:r>
            <w:r>
              <w:rPr>
                <w:rFonts w:ascii="Comic Sans MS" w:hAnsi="Comic Sans MS"/>
                <w:sz w:val="18"/>
                <w:szCs w:val="18"/>
              </w:rPr>
              <w:t xml:space="preserve">.  Please see the </w:t>
            </w:r>
            <w:hyperlink r:id="rId16" w:history="1">
              <w:r w:rsidRPr="00A70A7A">
                <w:rPr>
                  <w:rStyle w:val="Hyperlink"/>
                  <w:rFonts w:ascii="Comic Sans MS" w:hAnsi="Comic Sans MS"/>
                  <w:sz w:val="18"/>
                  <w:szCs w:val="18"/>
                </w:rPr>
                <w:t>PPS Historical Fiction Book Club</w:t>
              </w:r>
            </w:hyperlink>
            <w:r>
              <w:rPr>
                <w:rFonts w:ascii="Comic Sans MS" w:hAnsi="Comic Sans MS"/>
                <w:sz w:val="18"/>
                <w:szCs w:val="18"/>
              </w:rPr>
              <w:t xml:space="preserve"> list for student book </w:t>
            </w:r>
            <w:r>
              <w:rPr>
                <w:rFonts w:ascii="Comic Sans MS" w:hAnsi="Comic Sans MS"/>
                <w:sz w:val="18"/>
                <w:szCs w:val="18"/>
              </w:rPr>
              <w:lastRenderedPageBreak/>
              <w:t xml:space="preserve">clubs organized by time period/topic, created in conjunction with Kathy </w:t>
            </w:r>
            <w:proofErr w:type="spellStart"/>
            <w:r>
              <w:rPr>
                <w:rFonts w:ascii="Comic Sans MS" w:hAnsi="Comic Sans MS"/>
                <w:sz w:val="18"/>
                <w:szCs w:val="18"/>
              </w:rPr>
              <w:t>Babini</w:t>
            </w:r>
            <w:proofErr w:type="spellEnd"/>
            <w:r>
              <w:rPr>
                <w:rFonts w:ascii="Comic Sans MS" w:hAnsi="Comic Sans MS"/>
                <w:sz w:val="18"/>
                <w:szCs w:val="18"/>
              </w:rPr>
              <w:t xml:space="preserve">, PPS Social Studies Coordinator.  </w:t>
            </w:r>
          </w:p>
          <w:p w14:paraId="37239E95" w14:textId="77777777" w:rsidR="00883646" w:rsidRDefault="000F4AA8" w:rsidP="00254BE2">
            <w:pPr>
              <w:numPr>
                <w:ilvl w:val="0"/>
                <w:numId w:val="16"/>
              </w:numPr>
              <w:rPr>
                <w:rFonts w:ascii="Comic Sans MS" w:hAnsi="Comic Sans MS"/>
                <w:sz w:val="18"/>
                <w:szCs w:val="18"/>
              </w:rPr>
            </w:pPr>
            <w:r>
              <w:rPr>
                <w:rFonts w:ascii="Comic Sans MS" w:hAnsi="Comic Sans MS"/>
                <w:sz w:val="18"/>
                <w:szCs w:val="18"/>
              </w:rPr>
              <w:t xml:space="preserve">As with other book club units, this one recommends that children read </w:t>
            </w:r>
            <w:r w:rsidRPr="000F4AA8">
              <w:rPr>
                <w:rFonts w:ascii="Comic Sans MS" w:hAnsi="Comic Sans MS"/>
                <w:b/>
                <w:sz w:val="18"/>
                <w:szCs w:val="18"/>
              </w:rPr>
              <w:t>at least a few</w:t>
            </w:r>
            <w:r>
              <w:rPr>
                <w:rFonts w:ascii="Comic Sans MS" w:hAnsi="Comic Sans MS"/>
                <w:sz w:val="18"/>
                <w:szCs w:val="18"/>
              </w:rPr>
              <w:t xml:space="preserve"> historical fiction texts from the same time period to provide for opportunities for comparing/contrasting and cross-text synthesis.</w:t>
            </w:r>
            <w:r w:rsidR="00CC0536" w:rsidRPr="00254BE2">
              <w:rPr>
                <w:rFonts w:ascii="Comic Sans MS" w:hAnsi="Comic Sans MS"/>
                <w:sz w:val="18"/>
                <w:szCs w:val="18"/>
              </w:rPr>
              <w:t xml:space="preserve"> </w:t>
            </w:r>
          </w:p>
          <w:p w14:paraId="6C877C0E" w14:textId="77777777" w:rsidR="00ED31FE" w:rsidRDefault="00254BE2" w:rsidP="00ED31FE">
            <w:pPr>
              <w:numPr>
                <w:ilvl w:val="0"/>
                <w:numId w:val="16"/>
              </w:numPr>
              <w:rPr>
                <w:rFonts w:ascii="Comic Sans MS" w:hAnsi="Comic Sans MS"/>
                <w:sz w:val="18"/>
                <w:szCs w:val="18"/>
              </w:rPr>
            </w:pPr>
            <w:r w:rsidRPr="00ED31FE">
              <w:rPr>
                <w:rFonts w:ascii="Comic Sans MS" w:hAnsi="Comic Sans MS"/>
                <w:b/>
                <w:sz w:val="18"/>
                <w:szCs w:val="18"/>
              </w:rPr>
              <w:t>Bend I</w:t>
            </w:r>
            <w:r w:rsidR="00ED31FE" w:rsidRPr="00ED31FE">
              <w:rPr>
                <w:rFonts w:ascii="Comic Sans MS" w:hAnsi="Comic Sans MS"/>
                <w:b/>
                <w:sz w:val="18"/>
                <w:szCs w:val="18"/>
              </w:rPr>
              <w:t xml:space="preserve"> (</w:t>
            </w:r>
            <w:r w:rsidRPr="00ED31FE">
              <w:rPr>
                <w:rFonts w:ascii="Comic Sans MS" w:hAnsi="Comic Sans MS"/>
                <w:b/>
                <w:sz w:val="18"/>
                <w:szCs w:val="18"/>
              </w:rPr>
              <w:t>Tackling Complex Texts</w:t>
            </w:r>
            <w:r w:rsidR="00ED31FE" w:rsidRPr="00ED31FE">
              <w:rPr>
                <w:rFonts w:ascii="Comic Sans MS" w:hAnsi="Comic Sans MS"/>
                <w:b/>
                <w:sz w:val="18"/>
                <w:szCs w:val="18"/>
              </w:rPr>
              <w:t>):</w:t>
            </w:r>
            <w:r w:rsidR="00ED31FE">
              <w:rPr>
                <w:rFonts w:ascii="Comic Sans MS" w:hAnsi="Comic Sans MS"/>
                <w:sz w:val="18"/>
                <w:szCs w:val="18"/>
              </w:rPr>
              <w:t xml:space="preserve"> In this first bend, you will help students understand the genre of historical fiction and the idea that setting is not only a time and place, but a feeling (atmosphere and mood) which will influence both the arc of the stories and the characters’ development. Students will also spend time learning how to BE in a book club—how to contribute to one another’s ideas and actively listen.  </w:t>
            </w:r>
          </w:p>
          <w:p w14:paraId="24AF1003" w14:textId="77777777" w:rsidR="00254BE2" w:rsidRDefault="00ED31FE" w:rsidP="00ED31FE">
            <w:pPr>
              <w:numPr>
                <w:ilvl w:val="1"/>
                <w:numId w:val="16"/>
              </w:numPr>
              <w:rPr>
                <w:rFonts w:ascii="Comic Sans MS" w:hAnsi="Comic Sans MS"/>
                <w:sz w:val="18"/>
                <w:szCs w:val="18"/>
              </w:rPr>
            </w:pPr>
            <w:r>
              <w:rPr>
                <w:rFonts w:ascii="Comic Sans MS" w:hAnsi="Comic Sans MS"/>
                <w:sz w:val="18"/>
                <w:szCs w:val="18"/>
              </w:rPr>
              <w:t xml:space="preserve">Since students are likely to need support in building background knowledge about the time period of their novels, it may make sense for you to meet with each group prior to their independent reading.  During this time you can work to build a bit of background knowledge about the time period and perhaps even read and discuss the first chapter together. This first chapter is often the most difficult for readers as so much of the characters and setting is introduced all at once.  </w:t>
            </w:r>
          </w:p>
          <w:p w14:paraId="6B05FE5B" w14:textId="3F888325" w:rsidR="00ED31FE" w:rsidRDefault="00ED31FE" w:rsidP="00EE7464">
            <w:pPr>
              <w:numPr>
                <w:ilvl w:val="0"/>
                <w:numId w:val="16"/>
              </w:numPr>
              <w:rPr>
                <w:rFonts w:ascii="Comic Sans MS" w:hAnsi="Comic Sans MS"/>
                <w:sz w:val="18"/>
                <w:szCs w:val="18"/>
              </w:rPr>
            </w:pPr>
            <w:r w:rsidRPr="00ED31FE">
              <w:rPr>
                <w:rFonts w:ascii="Comic Sans MS" w:hAnsi="Comic Sans MS"/>
                <w:b/>
                <w:sz w:val="18"/>
                <w:szCs w:val="18"/>
              </w:rPr>
              <w:t>Bend II (Interpreting Complex Texts):</w:t>
            </w:r>
            <w:r>
              <w:rPr>
                <w:rFonts w:ascii="Comic Sans MS" w:hAnsi="Comic Sans MS"/>
                <w:sz w:val="18"/>
                <w:szCs w:val="18"/>
              </w:rPr>
              <w:t xml:space="preserve"> This unit, like </w:t>
            </w:r>
            <w:r w:rsidRPr="00ED31FE">
              <w:rPr>
                <w:rFonts w:ascii="Comic Sans MS" w:hAnsi="Comic Sans MS"/>
                <w:i/>
                <w:sz w:val="18"/>
                <w:szCs w:val="18"/>
              </w:rPr>
              <w:t>Interpreting Characters</w:t>
            </w:r>
            <w:r>
              <w:rPr>
                <w:rFonts w:ascii="Comic Sans MS" w:hAnsi="Comic Sans MS"/>
                <w:sz w:val="18"/>
                <w:szCs w:val="18"/>
              </w:rPr>
              <w:t xml:space="preserve">, engages children in the work of “interpretation”—a term often used interchangeably with </w:t>
            </w:r>
            <w:r w:rsidRPr="00ED31FE">
              <w:rPr>
                <w:rFonts w:ascii="Comic Sans MS" w:hAnsi="Comic Sans MS"/>
                <w:b/>
                <w:sz w:val="18"/>
                <w:szCs w:val="18"/>
              </w:rPr>
              <w:t>theme</w:t>
            </w:r>
            <w:r w:rsidR="00D84CD6">
              <w:rPr>
                <w:rFonts w:ascii="Comic Sans MS" w:hAnsi="Comic Sans MS"/>
                <w:b/>
                <w:sz w:val="18"/>
                <w:szCs w:val="18"/>
              </w:rPr>
              <w:t>, but one also used to describe the kind of work a reader does on the way to growing ideas about theme (e.g. interpreting a character’s motivation)</w:t>
            </w:r>
            <w:r>
              <w:rPr>
                <w:rFonts w:ascii="Comic Sans MS" w:hAnsi="Comic Sans MS"/>
                <w:sz w:val="18"/>
                <w:szCs w:val="18"/>
              </w:rPr>
              <w:t>.  As readers learn how to develop stronger interpretations of texts, they also return again to the idea that books are made of more than one idea</w:t>
            </w:r>
            <w:r w:rsidR="00EE7464">
              <w:rPr>
                <w:rFonts w:ascii="Comic Sans MS" w:hAnsi="Comic Sans MS"/>
                <w:sz w:val="18"/>
                <w:szCs w:val="18"/>
              </w:rPr>
              <w:t xml:space="preserve"> and that evidence for these ideas comes from across the text</w:t>
            </w:r>
            <w:r>
              <w:rPr>
                <w:rFonts w:ascii="Comic Sans MS" w:hAnsi="Comic Sans MS"/>
                <w:sz w:val="18"/>
                <w:szCs w:val="18"/>
              </w:rPr>
              <w:t xml:space="preserve">. </w:t>
            </w:r>
            <w:r w:rsidR="00EE7464">
              <w:rPr>
                <w:rFonts w:ascii="Comic Sans MS" w:hAnsi="Comic Sans MS"/>
                <w:sz w:val="18"/>
                <w:szCs w:val="18"/>
              </w:rPr>
              <w:t xml:space="preserve"> In order to do this work, it</w:t>
            </w:r>
            <w:r>
              <w:rPr>
                <w:rFonts w:ascii="Comic Sans MS" w:hAnsi="Comic Sans MS"/>
                <w:sz w:val="18"/>
                <w:szCs w:val="18"/>
              </w:rPr>
              <w:t xml:space="preserve"> will be important for readers </w:t>
            </w:r>
            <w:r w:rsidR="00EE7464">
              <w:rPr>
                <w:rFonts w:ascii="Comic Sans MS" w:hAnsi="Comic Sans MS"/>
                <w:sz w:val="18"/>
                <w:szCs w:val="18"/>
              </w:rPr>
              <w:t xml:space="preserve">to </w:t>
            </w:r>
            <w:r>
              <w:rPr>
                <w:rFonts w:ascii="Comic Sans MS" w:hAnsi="Comic Sans MS"/>
                <w:sz w:val="18"/>
                <w:szCs w:val="18"/>
              </w:rPr>
              <w:t>hold onto one or two possible interpretations about characters/possible themes for the book</w:t>
            </w:r>
            <w:r w:rsidR="00EE7464">
              <w:rPr>
                <w:rFonts w:ascii="Comic Sans MS" w:hAnsi="Comic Sans MS"/>
                <w:sz w:val="18"/>
                <w:szCs w:val="18"/>
              </w:rPr>
              <w:t xml:space="preserve"> from the start, marking places of possible significance. </w:t>
            </w:r>
          </w:p>
          <w:p w14:paraId="5FFBDCE5" w14:textId="77777777" w:rsidR="00EE7464" w:rsidRDefault="00EE7464" w:rsidP="00EE7464">
            <w:pPr>
              <w:numPr>
                <w:ilvl w:val="1"/>
                <w:numId w:val="16"/>
              </w:numPr>
              <w:rPr>
                <w:rFonts w:ascii="Comic Sans MS" w:hAnsi="Comic Sans MS"/>
                <w:sz w:val="18"/>
                <w:szCs w:val="18"/>
              </w:rPr>
            </w:pPr>
            <w:r>
              <w:rPr>
                <w:rFonts w:ascii="Comic Sans MS" w:hAnsi="Comic Sans MS"/>
                <w:sz w:val="18"/>
                <w:szCs w:val="18"/>
              </w:rPr>
              <w:t>This bend also provides readers with more experience in understanding part-to-whole.  See Session 5, in particular, and consider interweaving additional lessons on part-to-whole as needed throughout the unit.</w:t>
            </w:r>
          </w:p>
          <w:p w14:paraId="5C563680" w14:textId="77777777" w:rsidR="00EE7464" w:rsidRPr="00EE7464" w:rsidRDefault="00EE7464" w:rsidP="00EE7464">
            <w:pPr>
              <w:numPr>
                <w:ilvl w:val="0"/>
                <w:numId w:val="16"/>
              </w:numPr>
              <w:rPr>
                <w:rFonts w:ascii="Comic Sans MS" w:hAnsi="Comic Sans MS"/>
                <w:b/>
                <w:sz w:val="18"/>
                <w:szCs w:val="18"/>
              </w:rPr>
            </w:pPr>
            <w:r w:rsidRPr="00EE7464">
              <w:rPr>
                <w:rFonts w:ascii="Comic Sans MS" w:hAnsi="Comic Sans MS"/>
                <w:b/>
                <w:sz w:val="18"/>
                <w:szCs w:val="18"/>
              </w:rPr>
              <w:t xml:space="preserve">Bend III (The Intersection of Historical Fiction and History): </w:t>
            </w:r>
            <w:r>
              <w:rPr>
                <w:rFonts w:ascii="Comic Sans MS" w:hAnsi="Comic Sans MS"/>
                <w:sz w:val="18"/>
                <w:szCs w:val="18"/>
              </w:rPr>
              <w:t>During this bend, readers turn to nonfiction and to primary sources, to better understand the time period about which they are reading and the different perspectives of the characters’ in their stories.</w:t>
            </w:r>
          </w:p>
        </w:tc>
      </w:tr>
      <w:tr w:rsidR="00883646" w14:paraId="6B715919" w14:textId="77777777" w:rsidTr="005A576D">
        <w:tc>
          <w:tcPr>
            <w:tcW w:w="2063" w:type="dxa"/>
            <w:shd w:val="clear" w:color="auto" w:fill="auto"/>
          </w:tcPr>
          <w:p w14:paraId="26EB443C" w14:textId="77777777" w:rsidR="00883646" w:rsidRDefault="00883646">
            <w:pPr>
              <w:pStyle w:val="Normal1"/>
            </w:pPr>
            <w:r w:rsidRPr="004F42C8">
              <w:rPr>
                <w:rFonts w:ascii="Comic Sans MS" w:eastAsia="Comic Sans MS" w:hAnsi="Comic Sans MS" w:cs="Comic Sans MS"/>
                <w:b/>
                <w:sz w:val="22"/>
                <w:szCs w:val="22"/>
              </w:rPr>
              <w:lastRenderedPageBreak/>
              <w:t>Assessment</w:t>
            </w:r>
          </w:p>
        </w:tc>
        <w:tc>
          <w:tcPr>
            <w:tcW w:w="7729" w:type="dxa"/>
            <w:shd w:val="clear" w:color="auto" w:fill="auto"/>
          </w:tcPr>
          <w:p w14:paraId="2AA583FF" w14:textId="78FDCAFC" w:rsidR="00711461" w:rsidRPr="002C253A" w:rsidRDefault="00DC02BE" w:rsidP="00DC02BE">
            <w:pPr>
              <w:pStyle w:val="Normal1"/>
              <w:numPr>
                <w:ilvl w:val="0"/>
                <w:numId w:val="4"/>
              </w:numPr>
              <w:ind w:hanging="360"/>
              <w:rPr>
                <w:sz w:val="18"/>
                <w:szCs w:val="18"/>
              </w:rPr>
            </w:pPr>
            <w:r w:rsidRPr="002C253A">
              <w:rPr>
                <w:rFonts w:ascii="Comic Sans MS" w:hAnsi="Comic Sans MS"/>
                <w:sz w:val="18"/>
                <w:szCs w:val="18"/>
              </w:rPr>
              <w:t xml:space="preserve">We </w:t>
            </w:r>
            <w:r w:rsidR="004E7607">
              <w:rPr>
                <w:rFonts w:ascii="Comic Sans MS" w:hAnsi="Comic Sans MS"/>
                <w:sz w:val="18"/>
                <w:szCs w:val="18"/>
              </w:rPr>
              <w:t>recommend</w:t>
            </w:r>
            <w:r w:rsidRPr="002C253A">
              <w:rPr>
                <w:rFonts w:ascii="Comic Sans MS" w:hAnsi="Comic Sans MS"/>
                <w:sz w:val="18"/>
                <w:szCs w:val="18"/>
              </w:rPr>
              <w:t xml:space="preserve"> </w:t>
            </w:r>
            <w:r w:rsidR="005A576D">
              <w:rPr>
                <w:rFonts w:ascii="Comic Sans MS" w:hAnsi="Comic Sans MS"/>
                <w:sz w:val="18"/>
                <w:szCs w:val="18"/>
              </w:rPr>
              <w:t>that you</w:t>
            </w:r>
            <w:bookmarkStart w:id="0" w:name="_GoBack"/>
            <w:bookmarkEnd w:id="0"/>
            <w:r w:rsidRPr="002C253A">
              <w:rPr>
                <w:rFonts w:ascii="Comic Sans MS" w:hAnsi="Comic Sans MS"/>
                <w:sz w:val="18"/>
                <w:szCs w:val="18"/>
              </w:rPr>
              <w:t xml:space="preserve"> </w:t>
            </w:r>
            <w:r w:rsidR="00D256AD">
              <w:rPr>
                <w:rFonts w:ascii="Comic Sans MS" w:hAnsi="Comic Sans MS"/>
                <w:sz w:val="18"/>
                <w:szCs w:val="18"/>
              </w:rPr>
              <w:t>conduct</w:t>
            </w:r>
            <w:r w:rsidR="00711461" w:rsidRPr="002C253A">
              <w:rPr>
                <w:rFonts w:ascii="Comic Sans MS" w:hAnsi="Comic Sans MS"/>
                <w:sz w:val="18"/>
                <w:szCs w:val="18"/>
              </w:rPr>
              <w:t xml:space="preserve"> the </w:t>
            </w:r>
            <w:r w:rsidR="00711461" w:rsidRPr="002C253A">
              <w:rPr>
                <w:rFonts w:ascii="Comic Sans MS" w:hAnsi="Comic Sans MS"/>
                <w:b/>
                <w:sz w:val="18"/>
                <w:szCs w:val="18"/>
              </w:rPr>
              <w:t>pre-assessment</w:t>
            </w:r>
            <w:r w:rsidR="00711461" w:rsidRPr="002C253A">
              <w:rPr>
                <w:rFonts w:ascii="Comic Sans MS" w:hAnsi="Comic Sans MS"/>
                <w:sz w:val="18"/>
                <w:szCs w:val="18"/>
              </w:rPr>
              <w:t xml:space="preserve"> for this unit.  The pre-assessment can be found on the </w:t>
            </w:r>
            <w:hyperlink r:id="rId17" w:history="1">
              <w:r w:rsidR="00711461" w:rsidRPr="002C253A">
                <w:rPr>
                  <w:rStyle w:val="Hyperlink"/>
                  <w:rFonts w:ascii="Comic Sans MS" w:hAnsi="Comic Sans MS"/>
                  <w:sz w:val="18"/>
                  <w:szCs w:val="18"/>
                </w:rPr>
                <w:t>Heinemann website</w:t>
              </w:r>
            </w:hyperlink>
            <w:r w:rsidRPr="002C253A">
              <w:rPr>
                <w:rFonts w:ascii="Comic Sans MS" w:hAnsi="Comic Sans MS"/>
                <w:sz w:val="18"/>
                <w:szCs w:val="18"/>
              </w:rPr>
              <w:t xml:space="preserve"> within the resources for the unit and can be used as a baseline to assess progress. </w:t>
            </w:r>
          </w:p>
          <w:p w14:paraId="2AC58B14" w14:textId="77777777" w:rsidR="004E7607" w:rsidRPr="004E7607" w:rsidRDefault="00DC02BE" w:rsidP="004E7607">
            <w:pPr>
              <w:pStyle w:val="Normal1"/>
              <w:numPr>
                <w:ilvl w:val="0"/>
                <w:numId w:val="4"/>
              </w:numPr>
              <w:ind w:hanging="360"/>
              <w:rPr>
                <w:sz w:val="18"/>
                <w:szCs w:val="18"/>
              </w:rPr>
            </w:pPr>
            <w:r w:rsidRPr="002C253A">
              <w:rPr>
                <w:rFonts w:ascii="Comic Sans MS" w:hAnsi="Comic Sans MS"/>
                <w:b/>
                <w:i/>
                <w:sz w:val="18"/>
                <w:szCs w:val="18"/>
              </w:rPr>
              <w:t>Important Note:</w:t>
            </w:r>
            <w:r w:rsidRPr="002C253A">
              <w:rPr>
                <w:rFonts w:ascii="Comic Sans MS" w:hAnsi="Comic Sans MS"/>
                <w:sz w:val="18"/>
                <w:szCs w:val="18"/>
              </w:rPr>
              <w:t xml:space="preserve"> The post-assessment for this unit</w:t>
            </w:r>
            <w:r w:rsidR="00EE7464">
              <w:rPr>
                <w:rFonts w:ascii="Comic Sans MS" w:hAnsi="Comic Sans MS"/>
                <w:sz w:val="18"/>
                <w:szCs w:val="18"/>
              </w:rPr>
              <w:t xml:space="preserve"> </w:t>
            </w:r>
            <w:r w:rsidR="004E7607">
              <w:rPr>
                <w:rFonts w:ascii="Comic Sans MS" w:hAnsi="Comic Sans MS"/>
                <w:sz w:val="18"/>
                <w:szCs w:val="18"/>
              </w:rPr>
              <w:t>will be used as the Spring Silent Reading Assessment to</w:t>
            </w:r>
            <w:r w:rsidR="00EE7464">
              <w:rPr>
                <w:rFonts w:ascii="Comic Sans MS" w:hAnsi="Comic Sans MS"/>
                <w:sz w:val="18"/>
                <w:szCs w:val="18"/>
              </w:rPr>
              <w:t xml:space="preserve"> be conducted May 22-2</w:t>
            </w:r>
            <w:r w:rsidR="004E7607">
              <w:rPr>
                <w:rFonts w:ascii="Comic Sans MS" w:hAnsi="Comic Sans MS"/>
                <w:sz w:val="18"/>
                <w:szCs w:val="18"/>
              </w:rPr>
              <w:t>6, 2017 in Plymouth</w:t>
            </w:r>
            <w:r w:rsidR="00EE7464">
              <w:rPr>
                <w:rFonts w:ascii="Comic Sans MS" w:hAnsi="Comic Sans MS"/>
                <w:sz w:val="18"/>
                <w:szCs w:val="18"/>
              </w:rPr>
              <w:t xml:space="preserve">.  While the materials for this post-assessment </w:t>
            </w:r>
            <w:r w:rsidR="004E7607">
              <w:rPr>
                <w:rFonts w:ascii="Comic Sans MS" w:hAnsi="Comic Sans MS"/>
                <w:sz w:val="18"/>
                <w:szCs w:val="18"/>
              </w:rPr>
              <w:t>are drawn from the post-assessment for this unit on the</w:t>
            </w:r>
            <w:r w:rsidRPr="002C253A">
              <w:rPr>
                <w:rFonts w:ascii="Comic Sans MS" w:hAnsi="Comic Sans MS"/>
                <w:sz w:val="18"/>
                <w:szCs w:val="18"/>
              </w:rPr>
              <w:t xml:space="preserve"> Heinemann site</w:t>
            </w:r>
            <w:r w:rsidR="004E7607">
              <w:rPr>
                <w:rFonts w:ascii="Comic Sans MS" w:hAnsi="Comic Sans MS"/>
                <w:sz w:val="18"/>
                <w:szCs w:val="18"/>
              </w:rPr>
              <w:t xml:space="preserve">, </w:t>
            </w:r>
            <w:r w:rsidR="004E7607" w:rsidRPr="004E7607">
              <w:rPr>
                <w:rFonts w:ascii="Comic Sans MS" w:hAnsi="Comic Sans MS"/>
                <w:sz w:val="18"/>
                <w:szCs w:val="18"/>
                <w:highlight w:val="yellow"/>
              </w:rPr>
              <w:t>all teachers are asked to use the materials on the PPS Spring</w:t>
            </w:r>
            <w:r w:rsidRPr="004E7607">
              <w:rPr>
                <w:rFonts w:ascii="Comic Sans MS" w:hAnsi="Comic Sans MS"/>
                <w:sz w:val="18"/>
                <w:szCs w:val="18"/>
                <w:highlight w:val="yellow"/>
              </w:rPr>
              <w:t xml:space="preserve"> Silent-Reading Assessment</w:t>
            </w:r>
            <w:r w:rsidR="004E7607" w:rsidRPr="004E7607">
              <w:rPr>
                <w:rFonts w:ascii="Comic Sans MS" w:hAnsi="Comic Sans MS"/>
                <w:sz w:val="18"/>
                <w:szCs w:val="18"/>
                <w:highlight w:val="yellow"/>
              </w:rPr>
              <w:t xml:space="preserve"> tab for the assessment materials, modified slightly for our purposes here in Plymouth</w:t>
            </w:r>
            <w:r w:rsidRPr="002C253A">
              <w:rPr>
                <w:rFonts w:ascii="Comic Sans MS" w:hAnsi="Comic Sans MS"/>
                <w:sz w:val="18"/>
                <w:szCs w:val="18"/>
              </w:rPr>
              <w:t xml:space="preserve">.  </w:t>
            </w:r>
            <w:r w:rsidR="004E7607">
              <w:rPr>
                <w:rFonts w:ascii="Comic Sans MS" w:hAnsi="Comic Sans MS"/>
                <w:sz w:val="18"/>
                <w:szCs w:val="18"/>
              </w:rPr>
              <w:t>Teachers will be sent a link to this tab by May 12</w:t>
            </w:r>
            <w:r w:rsidR="004E7607" w:rsidRPr="004E7607">
              <w:rPr>
                <w:rFonts w:ascii="Comic Sans MS" w:hAnsi="Comic Sans MS"/>
                <w:sz w:val="18"/>
                <w:szCs w:val="18"/>
                <w:vertAlign w:val="superscript"/>
              </w:rPr>
              <w:t>th</w:t>
            </w:r>
            <w:r w:rsidR="004E7607">
              <w:rPr>
                <w:rFonts w:ascii="Comic Sans MS" w:hAnsi="Comic Sans MS"/>
                <w:sz w:val="18"/>
                <w:szCs w:val="18"/>
              </w:rPr>
              <w:t>.</w:t>
            </w:r>
            <w:r w:rsidR="004E7607">
              <w:rPr>
                <w:sz w:val="18"/>
                <w:szCs w:val="18"/>
              </w:rPr>
              <w:t xml:space="preserve"> </w:t>
            </w:r>
          </w:p>
          <w:p w14:paraId="77755601" w14:textId="77777777" w:rsidR="00883646" w:rsidRPr="002C253A" w:rsidRDefault="00DC02BE" w:rsidP="004E7607">
            <w:pPr>
              <w:pStyle w:val="Normal1"/>
              <w:numPr>
                <w:ilvl w:val="0"/>
                <w:numId w:val="4"/>
              </w:numPr>
              <w:ind w:hanging="360"/>
              <w:rPr>
                <w:sz w:val="18"/>
                <w:szCs w:val="18"/>
              </w:rPr>
            </w:pPr>
            <w:r w:rsidRPr="002C253A">
              <w:rPr>
                <w:rFonts w:ascii="Comic Sans MS" w:hAnsi="Comic Sans MS"/>
                <w:sz w:val="18"/>
                <w:szCs w:val="18"/>
              </w:rPr>
              <w:t xml:space="preserve">Please be sure </w:t>
            </w:r>
            <w:r w:rsidRPr="002C253A">
              <w:rPr>
                <w:rFonts w:ascii="Comic Sans MS" w:hAnsi="Comic Sans MS"/>
                <w:b/>
                <w:sz w:val="18"/>
                <w:szCs w:val="18"/>
              </w:rPr>
              <w:t>not to use</w:t>
            </w:r>
            <w:r w:rsidRPr="002C253A">
              <w:rPr>
                <w:rFonts w:ascii="Comic Sans MS" w:hAnsi="Comic Sans MS"/>
                <w:sz w:val="18"/>
                <w:szCs w:val="18"/>
              </w:rPr>
              <w:t xml:space="preserve"> the post-assessment until the district protocol and administration materials are released prior to </w:t>
            </w:r>
            <w:r w:rsidR="004E7607">
              <w:rPr>
                <w:rFonts w:ascii="Comic Sans MS" w:hAnsi="Comic Sans MS"/>
                <w:sz w:val="18"/>
                <w:szCs w:val="18"/>
              </w:rPr>
              <w:t>the May</w:t>
            </w:r>
            <w:r w:rsidRPr="002C253A">
              <w:rPr>
                <w:rFonts w:ascii="Comic Sans MS" w:hAnsi="Comic Sans MS"/>
                <w:sz w:val="18"/>
                <w:szCs w:val="18"/>
              </w:rPr>
              <w:t xml:space="preserve"> testing window.</w:t>
            </w:r>
          </w:p>
        </w:tc>
      </w:tr>
      <w:tr w:rsidR="00883646" w14:paraId="196C3F23" w14:textId="77777777" w:rsidTr="005A576D">
        <w:tc>
          <w:tcPr>
            <w:tcW w:w="2063" w:type="dxa"/>
            <w:shd w:val="clear" w:color="auto" w:fill="auto"/>
          </w:tcPr>
          <w:p w14:paraId="76741448" w14:textId="77777777" w:rsidR="00883646" w:rsidRDefault="00883646">
            <w:pPr>
              <w:pStyle w:val="Normal1"/>
            </w:pPr>
            <w:r w:rsidRPr="004F42C8">
              <w:rPr>
                <w:rFonts w:ascii="Comic Sans MS" w:eastAsia="Comic Sans MS" w:hAnsi="Comic Sans MS" w:cs="Comic Sans MS"/>
                <w:b/>
                <w:sz w:val="22"/>
                <w:szCs w:val="22"/>
              </w:rPr>
              <w:t>Celebrations</w:t>
            </w:r>
          </w:p>
        </w:tc>
        <w:tc>
          <w:tcPr>
            <w:tcW w:w="7729" w:type="dxa"/>
            <w:shd w:val="clear" w:color="auto" w:fill="auto"/>
          </w:tcPr>
          <w:p w14:paraId="5E3B0644" w14:textId="77777777" w:rsidR="00883646" w:rsidRPr="002C253A" w:rsidRDefault="004E7607" w:rsidP="004E7607">
            <w:pPr>
              <w:numPr>
                <w:ilvl w:val="0"/>
                <w:numId w:val="18"/>
              </w:numPr>
              <w:rPr>
                <w:rFonts w:ascii="Comic Sans MS" w:hAnsi="Comic Sans MS"/>
                <w:sz w:val="18"/>
                <w:szCs w:val="18"/>
              </w:rPr>
            </w:pPr>
            <w:r>
              <w:rPr>
                <w:rFonts w:ascii="Comic Sans MS" w:hAnsi="Comic Sans MS"/>
                <w:sz w:val="18"/>
                <w:szCs w:val="18"/>
              </w:rPr>
              <w:t xml:space="preserve">The unit suggests that your students consider </w:t>
            </w:r>
            <w:r w:rsidRPr="004E7607">
              <w:rPr>
                <w:rFonts w:ascii="Comic Sans MS" w:hAnsi="Comic Sans MS"/>
                <w:b/>
                <w:sz w:val="18"/>
                <w:szCs w:val="18"/>
              </w:rPr>
              <w:t>their own</w:t>
            </w:r>
            <w:r>
              <w:rPr>
                <w:rFonts w:ascii="Comic Sans MS" w:hAnsi="Comic Sans MS"/>
                <w:sz w:val="18"/>
                <w:szCs w:val="18"/>
              </w:rPr>
              <w:t xml:space="preserve"> creative ways to celebrate their learning within this unit.  See pages 152-153 for suggestions.  You may also decide to pair the celebration of this unit with the end of the Historical Fiction writing unit. </w:t>
            </w:r>
          </w:p>
        </w:tc>
      </w:tr>
    </w:tbl>
    <w:p w14:paraId="68BEF2C9" w14:textId="77777777" w:rsidR="002000D8" w:rsidRDefault="002000D8">
      <w:pPr>
        <w:pStyle w:val="Normal1"/>
        <w:tabs>
          <w:tab w:val="left" w:pos="1665"/>
        </w:tabs>
      </w:pPr>
    </w:p>
    <w:sectPr w:rsidR="002000D8">
      <w:headerReference w:type="default" r:id="rId18"/>
      <w:footerReference w:type="default" r:id="rId19"/>
      <w:pgSz w:w="12240" w:h="15840"/>
      <w:pgMar w:top="1008" w:right="1260" w:bottom="1008" w:left="12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6A1B" w14:textId="77777777" w:rsidR="0004105D" w:rsidRDefault="0004105D">
      <w:r>
        <w:separator/>
      </w:r>
    </w:p>
  </w:endnote>
  <w:endnote w:type="continuationSeparator" w:id="0">
    <w:p w14:paraId="7293A3B3" w14:textId="77777777" w:rsidR="0004105D" w:rsidRDefault="0004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02D0" w14:textId="77777777" w:rsidR="00390D0D" w:rsidRDefault="00390D0D">
    <w:pPr>
      <w:pStyle w:val="Normal1"/>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9F608" w14:textId="77777777" w:rsidR="0004105D" w:rsidRDefault="0004105D">
      <w:r>
        <w:separator/>
      </w:r>
    </w:p>
  </w:footnote>
  <w:footnote w:type="continuationSeparator" w:id="0">
    <w:p w14:paraId="4B76DF75" w14:textId="77777777" w:rsidR="0004105D" w:rsidRDefault="00041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49BD6" w14:textId="77777777" w:rsidR="00390D0D" w:rsidRPr="00C559DE" w:rsidRDefault="00390D0D">
    <w:pPr>
      <w:pStyle w:val="Header"/>
      <w:rPr>
        <w:i/>
        <w:sz w:val="18"/>
        <w:szCs w:val="18"/>
      </w:rPr>
    </w:pPr>
    <w:r>
      <w:rPr>
        <w:i/>
        <w:sz w:val="18"/>
        <w:szCs w:val="18"/>
      </w:rPr>
      <w:t>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D617AF"/>
    <w:multiLevelType w:val="multilevel"/>
    <w:tmpl w:val="A894AA7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
    <w:nsid w:val="0BF85A66"/>
    <w:multiLevelType w:val="hybridMultilevel"/>
    <w:tmpl w:val="7892E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51DC1"/>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4">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5">
    <w:nsid w:val="1AB53D17"/>
    <w:multiLevelType w:val="hybridMultilevel"/>
    <w:tmpl w:val="D7C8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7">
    <w:nsid w:val="28A87091"/>
    <w:multiLevelType w:val="hybridMultilevel"/>
    <w:tmpl w:val="97E4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31CDB"/>
    <w:multiLevelType w:val="hybridMultilevel"/>
    <w:tmpl w:val="4D400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FF7283"/>
    <w:multiLevelType w:val="hybridMultilevel"/>
    <w:tmpl w:val="974C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C8F0776"/>
    <w:multiLevelType w:val="hybridMultilevel"/>
    <w:tmpl w:val="E708A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C23FD7"/>
    <w:multiLevelType w:val="hybridMultilevel"/>
    <w:tmpl w:val="B7E0A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F46E06"/>
    <w:multiLevelType w:val="hybridMultilevel"/>
    <w:tmpl w:val="9D927E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6">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7">
    <w:nsid w:val="5A012494"/>
    <w:multiLevelType w:val="hybridMultilevel"/>
    <w:tmpl w:val="B43CF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B40A19"/>
    <w:multiLevelType w:val="hybridMultilevel"/>
    <w:tmpl w:val="4768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21">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B8674D"/>
    <w:multiLevelType w:val="hybridMultilevel"/>
    <w:tmpl w:val="A044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278F3"/>
    <w:multiLevelType w:val="hybridMultilevel"/>
    <w:tmpl w:val="CB4E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num w:numId="1">
    <w:abstractNumId w:val="20"/>
  </w:num>
  <w:num w:numId="2">
    <w:abstractNumId w:val="6"/>
  </w:num>
  <w:num w:numId="3">
    <w:abstractNumId w:val="16"/>
  </w:num>
  <w:num w:numId="4">
    <w:abstractNumId w:val="4"/>
  </w:num>
  <w:num w:numId="5">
    <w:abstractNumId w:val="15"/>
  </w:num>
  <w:num w:numId="6">
    <w:abstractNumId w:val="1"/>
  </w:num>
  <w:num w:numId="7">
    <w:abstractNumId w:val="26"/>
  </w:num>
  <w:num w:numId="8">
    <w:abstractNumId w:val="0"/>
  </w:num>
  <w:num w:numId="9">
    <w:abstractNumId w:val="10"/>
  </w:num>
  <w:num w:numId="10">
    <w:abstractNumId w:val="24"/>
  </w:num>
  <w:num w:numId="11">
    <w:abstractNumId w:val="21"/>
  </w:num>
  <w:num w:numId="12">
    <w:abstractNumId w:val="3"/>
  </w:num>
  <w:num w:numId="13">
    <w:abstractNumId w:val="14"/>
  </w:num>
  <w:num w:numId="14">
    <w:abstractNumId w:val="2"/>
  </w:num>
  <w:num w:numId="15">
    <w:abstractNumId w:val="25"/>
  </w:num>
  <w:num w:numId="16">
    <w:abstractNumId w:val="12"/>
  </w:num>
  <w:num w:numId="17">
    <w:abstractNumId w:val="8"/>
  </w:num>
  <w:num w:numId="18">
    <w:abstractNumId w:val="5"/>
  </w:num>
  <w:num w:numId="19">
    <w:abstractNumId w:val="11"/>
  </w:num>
  <w:num w:numId="20">
    <w:abstractNumId w:val="7"/>
  </w:num>
  <w:num w:numId="21">
    <w:abstractNumId w:val="18"/>
  </w:num>
  <w:num w:numId="22">
    <w:abstractNumId w:val="9"/>
  </w:num>
  <w:num w:numId="23">
    <w:abstractNumId w:val="22"/>
  </w:num>
  <w:num w:numId="24">
    <w:abstractNumId w:val="23"/>
  </w:num>
  <w:num w:numId="25">
    <w:abstractNumId w:val="19"/>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8"/>
    <w:rsid w:val="00014A8D"/>
    <w:rsid w:val="0004105D"/>
    <w:rsid w:val="00052B0C"/>
    <w:rsid w:val="000F4AA8"/>
    <w:rsid w:val="002000D8"/>
    <w:rsid w:val="00254BE2"/>
    <w:rsid w:val="00265D33"/>
    <w:rsid w:val="0028532A"/>
    <w:rsid w:val="002866E6"/>
    <w:rsid w:val="002A125E"/>
    <w:rsid w:val="002C253A"/>
    <w:rsid w:val="00385362"/>
    <w:rsid w:val="0039024B"/>
    <w:rsid w:val="00390D0D"/>
    <w:rsid w:val="003B2289"/>
    <w:rsid w:val="003F5F17"/>
    <w:rsid w:val="00417611"/>
    <w:rsid w:val="004D25AF"/>
    <w:rsid w:val="004E7607"/>
    <w:rsid w:val="004F42C8"/>
    <w:rsid w:val="005843F5"/>
    <w:rsid w:val="005A33EB"/>
    <w:rsid w:val="005A576D"/>
    <w:rsid w:val="005F4D3F"/>
    <w:rsid w:val="00691467"/>
    <w:rsid w:val="00711461"/>
    <w:rsid w:val="00717DBF"/>
    <w:rsid w:val="00771792"/>
    <w:rsid w:val="00774E0C"/>
    <w:rsid w:val="00795342"/>
    <w:rsid w:val="00803571"/>
    <w:rsid w:val="00883646"/>
    <w:rsid w:val="008A4830"/>
    <w:rsid w:val="008E7683"/>
    <w:rsid w:val="008F6EA3"/>
    <w:rsid w:val="008F7F39"/>
    <w:rsid w:val="009E5140"/>
    <w:rsid w:val="00A70A7A"/>
    <w:rsid w:val="00A70BC3"/>
    <w:rsid w:val="00AA0F4F"/>
    <w:rsid w:val="00AB20D9"/>
    <w:rsid w:val="00AB3033"/>
    <w:rsid w:val="00AD6527"/>
    <w:rsid w:val="00AE436D"/>
    <w:rsid w:val="00BA73C3"/>
    <w:rsid w:val="00BB38F9"/>
    <w:rsid w:val="00BF48B8"/>
    <w:rsid w:val="00C559DE"/>
    <w:rsid w:val="00CC0536"/>
    <w:rsid w:val="00CE0FE1"/>
    <w:rsid w:val="00D256AD"/>
    <w:rsid w:val="00D84CD6"/>
    <w:rsid w:val="00DB4DCB"/>
    <w:rsid w:val="00DC02BE"/>
    <w:rsid w:val="00DD0B8F"/>
    <w:rsid w:val="00DD2A5A"/>
    <w:rsid w:val="00E830C9"/>
    <w:rsid w:val="00E900A1"/>
    <w:rsid w:val="00ED31FE"/>
    <w:rsid w:val="00EE7464"/>
    <w:rsid w:val="00F54334"/>
    <w:rsid w:val="00F7176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D07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268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psgrade4.weebly.com/mentor-texts.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ppsgrade4.weebly.com/mentor-texts.html" TargetMode="External"/><Relationship Id="rId11" Type="http://schemas.openxmlformats.org/officeDocument/2006/relationships/hyperlink" Target="http://www.heinemann.com" TargetMode="External"/><Relationship Id="rId12" Type="http://schemas.openxmlformats.org/officeDocument/2006/relationships/hyperlink" Target="http://www.heinemann.com" TargetMode="External"/><Relationship Id="rId13" Type="http://schemas.openxmlformats.org/officeDocument/2006/relationships/hyperlink" Target="http://ppsgrade4.weebly.com/teaching-resources12.html" TargetMode="External"/><Relationship Id="rId14" Type="http://schemas.openxmlformats.org/officeDocument/2006/relationships/hyperlink" Target="http://ppsgrade4.weebly.com/mentor-texts.html" TargetMode="External"/><Relationship Id="rId15" Type="http://schemas.openxmlformats.org/officeDocument/2006/relationships/hyperlink" Target="http://ppsgrade4.weebly.com/mentor-texts.html" TargetMode="External"/><Relationship Id="rId16" Type="http://schemas.openxmlformats.org/officeDocument/2006/relationships/hyperlink" Target="http://ppsgrade4.weebly.com/mentor-texts.html" TargetMode="External"/><Relationship Id="rId17" Type="http://schemas.openxmlformats.org/officeDocument/2006/relationships/hyperlink" Target="http://www.heinemann.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einemann.com/" TargetMode="External"/><Relationship Id="rId8" Type="http://schemas.openxmlformats.org/officeDocument/2006/relationships/hyperlink" Target="http://ppsgrade4.weebly.com/teaching-resource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8567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10049</CharactersWithSpaces>
  <SharedDoc>false</SharedDoc>
  <HLinks>
    <vt:vector size="24" baseType="variant">
      <vt:variant>
        <vt:i4>5111862</vt:i4>
      </vt:variant>
      <vt:variant>
        <vt:i4>9</vt:i4>
      </vt:variant>
      <vt:variant>
        <vt:i4>0</vt:i4>
      </vt:variant>
      <vt:variant>
        <vt:i4>5</vt:i4>
      </vt:variant>
      <vt:variant>
        <vt:lpwstr>http://www.heinemann.com/</vt:lpwstr>
      </vt:variant>
      <vt:variant>
        <vt:lpwstr/>
      </vt:variant>
      <vt:variant>
        <vt:i4>3604509</vt:i4>
      </vt:variant>
      <vt:variant>
        <vt:i4>6</vt:i4>
      </vt:variant>
      <vt:variant>
        <vt:i4>0</vt:i4>
      </vt:variant>
      <vt:variant>
        <vt:i4>5</vt:i4>
      </vt:variant>
      <vt:variant>
        <vt:lpwstr>http://www.ppsliteracycoachconnect.com/assessment-expectations-k-5.html</vt:lpwstr>
      </vt:variant>
      <vt:variant>
        <vt:lpwstr/>
      </vt:variant>
      <vt:variant>
        <vt:i4>4194384</vt:i4>
      </vt:variant>
      <vt:variant>
        <vt:i4>3</vt:i4>
      </vt:variant>
      <vt:variant>
        <vt:i4>0</vt:i4>
      </vt:variant>
      <vt:variant>
        <vt:i4>5</vt:i4>
      </vt:variant>
      <vt:variant>
        <vt:lpwstr>http://ppsgrade4.weebly.com/teaching-resources2.html</vt:lpwstr>
      </vt:variant>
      <vt:variant>
        <vt:lpwstr/>
      </vt:variant>
      <vt:variant>
        <vt:i4>5111919</vt:i4>
      </vt:variant>
      <vt:variant>
        <vt:i4>0</vt:i4>
      </vt:variant>
      <vt:variant>
        <vt:i4>0</vt:i4>
      </vt:variant>
      <vt:variant>
        <vt:i4>5</vt:i4>
      </vt:variant>
      <vt:variant>
        <vt:lpwstr>http://heinemann.com/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Natalie Lacroix-White</cp:lastModifiedBy>
  <cp:revision>2</cp:revision>
  <cp:lastPrinted>2015-09-21T16:52:00Z</cp:lastPrinted>
  <dcterms:created xsi:type="dcterms:W3CDTF">2017-04-24T18:10:00Z</dcterms:created>
  <dcterms:modified xsi:type="dcterms:W3CDTF">2017-04-24T18:10:00Z</dcterms:modified>
</cp:coreProperties>
</file>